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E91C" w14:textId="77777777" w:rsidR="00DC0A2C" w:rsidRPr="003B0B39" w:rsidRDefault="00C74AF2" w:rsidP="00DC0A2C">
      <w:pPr>
        <w:jc w:val="center"/>
        <w:rPr>
          <w:b/>
        </w:rPr>
      </w:pPr>
      <w:r>
        <w:rPr>
          <w:b/>
        </w:rPr>
        <w:t xml:space="preserve">ДОГОВОР № </w:t>
      </w:r>
      <w:r w:rsidR="00CF02FF">
        <w:rPr>
          <w:b/>
        </w:rPr>
        <w:t>___</w:t>
      </w:r>
      <w:r w:rsidR="00914DC5">
        <w:rPr>
          <w:b/>
        </w:rPr>
        <w:t>/БР</w:t>
      </w:r>
      <w:r w:rsidR="00AE2C5A">
        <w:rPr>
          <w:b/>
        </w:rPr>
        <w:t>/</w:t>
      </w:r>
      <w:r w:rsidR="00CF02FF">
        <w:rPr>
          <w:b/>
        </w:rPr>
        <w:t>______</w:t>
      </w:r>
      <w:r w:rsidR="00914DC5">
        <w:rPr>
          <w:b/>
        </w:rPr>
        <w:t>21</w:t>
      </w:r>
    </w:p>
    <w:p w14:paraId="0CCAACD2" w14:textId="77777777" w:rsidR="00DC0A2C" w:rsidRPr="003B0B39" w:rsidRDefault="00DC0A2C" w:rsidP="00DC0A2C">
      <w:pPr>
        <w:jc w:val="center"/>
        <w:rPr>
          <w:b/>
        </w:rPr>
      </w:pPr>
      <w:r w:rsidRPr="003B0B39">
        <w:rPr>
          <w:b/>
        </w:rPr>
        <w:t xml:space="preserve">на оказание брокерских услуг </w:t>
      </w:r>
    </w:p>
    <w:p w14:paraId="56549901" w14:textId="77777777" w:rsidR="00DC0A2C" w:rsidRPr="003B0B39" w:rsidRDefault="00DC0A2C" w:rsidP="00DC0A2C">
      <w:pPr>
        <w:jc w:val="center"/>
      </w:pPr>
    </w:p>
    <w:p w14:paraId="067E955B" w14:textId="77777777" w:rsidR="00697F8D" w:rsidRPr="003B0B39" w:rsidRDefault="00697F8D" w:rsidP="003B0B39">
      <w:pPr>
        <w:tabs>
          <w:tab w:val="left" w:pos="8789"/>
          <w:tab w:val="right" w:pos="9356"/>
        </w:tabs>
      </w:pPr>
      <w:r w:rsidRPr="003B0B39">
        <w:t>г Кирово-Чепецк Кировской обл.</w:t>
      </w:r>
      <w:r w:rsidRPr="003B0B39">
        <w:tab/>
        <w:t xml:space="preserve">  </w:t>
      </w:r>
      <w:r w:rsidR="003B0B39">
        <w:t xml:space="preserve">   </w:t>
      </w:r>
      <w:r w:rsidRPr="003B0B39">
        <w:t xml:space="preserve"> </w:t>
      </w:r>
      <w:r w:rsidR="00CF02FF">
        <w:t>_______</w:t>
      </w:r>
      <w:r w:rsidRPr="003B0B39">
        <w:t xml:space="preserve"> 2021 г.</w:t>
      </w:r>
    </w:p>
    <w:p w14:paraId="41347D4E" w14:textId="77777777" w:rsidR="00697F8D" w:rsidRPr="003B0B39" w:rsidRDefault="00697F8D" w:rsidP="006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5B7EA7C" w14:textId="77777777" w:rsidR="003B0B39" w:rsidRDefault="00697F8D" w:rsidP="008D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0B39">
        <w:rPr>
          <w:b/>
        </w:rPr>
        <w:t>Общество с ограниченной ответственностью «АзотХим»</w:t>
      </w:r>
      <w:r w:rsidRPr="003B0B39">
        <w:t>, в лице генерального директора Калинина Алексея Васильевича, действующего на основании Устава, именуемое в дальнейше</w:t>
      </w:r>
      <w:r w:rsidR="008D3118" w:rsidRPr="003B0B39">
        <w:t xml:space="preserve">м «Брокер», с одной стороны, и </w:t>
      </w:r>
    </w:p>
    <w:p w14:paraId="4BAB6605" w14:textId="77777777" w:rsidR="00697F8D" w:rsidRPr="003B0B39" w:rsidRDefault="009C1406" w:rsidP="008D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Общество с огранич</w:t>
      </w:r>
      <w:r w:rsidR="00737BA3">
        <w:rPr>
          <w:b/>
        </w:rPr>
        <w:t>енной ответственностью</w:t>
      </w:r>
      <w:r w:rsidR="00737BA3" w:rsidRPr="00737BA3">
        <w:rPr>
          <w:b/>
        </w:rPr>
        <w:t xml:space="preserve"> «</w:t>
      </w:r>
      <w:r w:rsidR="00CF02FF">
        <w:rPr>
          <w:b/>
        </w:rPr>
        <w:t>______________</w:t>
      </w:r>
      <w:r w:rsidR="00737BA3" w:rsidRPr="00737BA3">
        <w:rPr>
          <w:b/>
        </w:rPr>
        <w:t>»</w:t>
      </w:r>
      <w:r w:rsidR="003B0B39">
        <w:t xml:space="preserve">, </w:t>
      </w:r>
      <w:r w:rsidR="00697F8D" w:rsidRPr="003B0B39">
        <w:t xml:space="preserve">в лице </w:t>
      </w:r>
      <w:r w:rsidR="00737BA3">
        <w:t>д</w:t>
      </w:r>
      <w:r w:rsidR="00737BA3" w:rsidRPr="00737BA3">
        <w:t xml:space="preserve">иректора </w:t>
      </w:r>
      <w:r w:rsidR="00CF02FF">
        <w:t>__________________</w:t>
      </w:r>
      <w:r w:rsidR="003B0B39" w:rsidRPr="003B0B39">
        <w:t>, действующе</w:t>
      </w:r>
      <w:r w:rsidR="00737BA3">
        <w:t>го</w:t>
      </w:r>
      <w:r w:rsidR="003B0B39" w:rsidRPr="003B0B39">
        <w:t xml:space="preserve"> на основании Устава, </w:t>
      </w:r>
      <w:r w:rsidR="00697F8D" w:rsidRPr="003B0B39">
        <w:t>именуемое в дальнейшем «Клиент», с другой стороны, вместе именуемые «Стороны», заключили настоящий договор о нижеследующем:</w:t>
      </w:r>
    </w:p>
    <w:p w14:paraId="0975B8E5" w14:textId="77777777" w:rsidR="00697F8D" w:rsidRPr="003B0B39" w:rsidRDefault="00D83A6E" w:rsidP="008D3118">
      <w:pPr>
        <w:numPr>
          <w:ilvl w:val="0"/>
          <w:numId w:val="11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  <w:lang w:val="x-none"/>
        </w:rPr>
      </w:pPr>
      <w:r>
        <w:rPr>
          <w:b/>
        </w:rPr>
        <w:t>ТЕРМИНЫ</w:t>
      </w:r>
      <w:r w:rsidR="00697F8D" w:rsidRPr="003B0B39">
        <w:rPr>
          <w:b/>
          <w:lang w:val="x-none"/>
        </w:rPr>
        <w:t xml:space="preserve"> И ОПРЕДЕЛЕНИЯ</w:t>
      </w:r>
    </w:p>
    <w:p w14:paraId="0442CBF6" w14:textId="77777777" w:rsidR="008D3118" w:rsidRPr="003B0B39" w:rsidRDefault="00697F8D" w:rsidP="008D311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pacing w:val="-4"/>
        </w:rPr>
      </w:pPr>
      <w:r w:rsidRPr="003B0B39">
        <w:rPr>
          <w:spacing w:val="-4"/>
        </w:rPr>
        <w:t xml:space="preserve">Термины и определения, и определения, используемые в настоящем Договоре, понимаются в значении, установленном Правилами биржевой торговли, в Секции «Минеральное сырье и химическая продукция» Акционерного общества «Санкт-Петербургская Международная Товарно-сырьевая Биржа» (именуемая далее – Биржа), размещенные в сети Интернет по адресу: </w:t>
      </w:r>
      <w:hyperlink r:id="rId8" w:history="1">
        <w:r w:rsidRPr="003B0B39">
          <w:rPr>
            <w:spacing w:val="-4"/>
          </w:rPr>
          <w:t>https://spimex.com/markets/agro/documents/</w:t>
        </w:r>
      </w:hyperlink>
      <w:r w:rsidRPr="003B0B39">
        <w:rPr>
          <w:spacing w:val="-4"/>
        </w:rPr>
        <w:t xml:space="preserve">. </w:t>
      </w:r>
    </w:p>
    <w:p w14:paraId="11975AA3" w14:textId="77777777" w:rsidR="00697F8D" w:rsidRPr="003B0B39" w:rsidRDefault="00697F8D" w:rsidP="008D3118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pacing w:val="-4"/>
        </w:rPr>
      </w:pPr>
      <w:r w:rsidRPr="003B0B39">
        <w:rPr>
          <w:spacing w:val="-4"/>
        </w:rPr>
        <w:t>Клиент обязан самостоятельно изучить Правила торгов, их дальнейшие редакции и изменения, и он понимает, что эти Правила могут меняться Биржей и, в любом случае, они обязательны для исполнения Клиентом и Брокером.</w:t>
      </w:r>
    </w:p>
    <w:p w14:paraId="767CD084" w14:textId="77777777" w:rsidR="00DC0A2C" w:rsidRPr="003B0B39" w:rsidRDefault="00DC0A2C" w:rsidP="008D3118">
      <w:pPr>
        <w:numPr>
          <w:ilvl w:val="0"/>
          <w:numId w:val="11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  <w:lang w:val="x-none"/>
        </w:rPr>
      </w:pPr>
      <w:r w:rsidRPr="003B0B39">
        <w:rPr>
          <w:b/>
          <w:lang w:val="x-none"/>
        </w:rPr>
        <w:t>ПРЕДМЕТ ДОГОВОРА</w:t>
      </w:r>
    </w:p>
    <w:p w14:paraId="2D5845B9" w14:textId="77777777" w:rsidR="00DC0A2C" w:rsidRPr="003B0B39" w:rsidRDefault="00DC0A2C" w:rsidP="008D3118">
      <w:pPr>
        <w:pStyle w:val="HTML"/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>2.1. Клиент поручает, а Брокер обязуется:</w:t>
      </w:r>
    </w:p>
    <w:p w14:paraId="2E77A818" w14:textId="77777777" w:rsidR="00DC0A2C" w:rsidRPr="003B0B39" w:rsidRDefault="00DC0A2C" w:rsidP="008D3118">
      <w:pPr>
        <w:autoSpaceDE w:val="0"/>
        <w:autoSpaceDN w:val="0"/>
        <w:adjustRightInd w:val="0"/>
        <w:jc w:val="both"/>
        <w:rPr>
          <w:spacing w:val="-4"/>
        </w:rPr>
      </w:pPr>
      <w:r w:rsidRPr="003B0B39">
        <w:rPr>
          <w:spacing w:val="-4"/>
        </w:rPr>
        <w:t>а) совершать биржевые сделки в системе электронных торгов Биржи от своего имени за счет Клиента на основании поручения Клиента;</w:t>
      </w:r>
    </w:p>
    <w:p w14:paraId="3F786B0C" w14:textId="5C18AA8F" w:rsidR="00DC0A2C" w:rsidRPr="003B0B39" w:rsidRDefault="00DC0A2C" w:rsidP="008D3118">
      <w:pPr>
        <w:pStyle w:val="HTML"/>
        <w:tabs>
          <w:tab w:val="left" w:pos="426"/>
        </w:tabs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 xml:space="preserve">б) совершать юридические, 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фактические, </w:t>
      </w:r>
      <w:r w:rsidRPr="003B0B39">
        <w:rPr>
          <w:rFonts w:ascii="Times New Roman" w:hAnsi="Times New Roman"/>
          <w:color w:val="auto"/>
          <w:spacing w:val="-4"/>
        </w:rPr>
        <w:t xml:space="preserve">информационные и иные действия и оказывать услуги, сопутствующие брокерскому обслуживанию на условиях и в порядке, установленном Правилами торгов и Правилами клиринга, которые включают заключение Брокером на торгах Биржи сделок </w:t>
      </w:r>
      <w:r w:rsidR="00F074B0">
        <w:rPr>
          <w:rFonts w:ascii="Times New Roman" w:hAnsi="Times New Roman"/>
          <w:color w:val="auto"/>
          <w:spacing w:val="-4"/>
          <w:lang w:val="ru-RU"/>
        </w:rPr>
        <w:t>приобретения</w:t>
      </w:r>
      <w:r w:rsidRPr="003B0B39">
        <w:rPr>
          <w:rFonts w:ascii="Times New Roman" w:hAnsi="Times New Roman"/>
          <w:color w:val="auto"/>
          <w:spacing w:val="-4"/>
        </w:rPr>
        <w:t xml:space="preserve"> биржевого товара, а также 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совершение </w:t>
      </w:r>
      <w:r w:rsidRPr="003B0B39">
        <w:rPr>
          <w:rFonts w:ascii="Times New Roman" w:hAnsi="Times New Roman"/>
          <w:color w:val="auto"/>
          <w:spacing w:val="-4"/>
        </w:rPr>
        <w:t xml:space="preserve">иных юридических и/или фактических действий, связанных c заключением сделок </w:t>
      </w:r>
      <w:r w:rsidR="00F074B0">
        <w:rPr>
          <w:rFonts w:ascii="Times New Roman" w:hAnsi="Times New Roman"/>
          <w:color w:val="auto"/>
          <w:spacing w:val="-4"/>
          <w:lang w:val="ru-RU"/>
        </w:rPr>
        <w:t>приобретения</w:t>
      </w:r>
      <w:r w:rsidRPr="003B0B39">
        <w:rPr>
          <w:rFonts w:ascii="Times New Roman" w:hAnsi="Times New Roman"/>
          <w:color w:val="auto"/>
          <w:spacing w:val="-4"/>
        </w:rPr>
        <w:t xml:space="preserve"> биржевого товара и/или прямо оговоренных в настоящем Договоре.</w:t>
      </w:r>
    </w:p>
    <w:p w14:paraId="09AF8C65" w14:textId="64F323E4" w:rsidR="00DC0A2C" w:rsidRPr="003B0B39" w:rsidRDefault="00DC0A2C" w:rsidP="003B0B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</w:tabs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>2.2.</w:t>
      </w:r>
      <w:r w:rsidR="003B0B39">
        <w:rPr>
          <w:rFonts w:ascii="Times New Roman" w:hAnsi="Times New Roman"/>
          <w:color w:val="auto"/>
          <w:spacing w:val="-4"/>
          <w:lang w:val="ru-RU"/>
        </w:rPr>
        <w:t xml:space="preserve"> </w:t>
      </w:r>
      <w:r w:rsidRPr="003B0B39">
        <w:rPr>
          <w:rFonts w:ascii="Times New Roman" w:hAnsi="Times New Roman"/>
          <w:color w:val="auto"/>
          <w:spacing w:val="-4"/>
        </w:rPr>
        <w:t>Поручения Клиента предоставляются по форм</w:t>
      </w:r>
      <w:r w:rsidR="003B0B39">
        <w:rPr>
          <w:rFonts w:ascii="Times New Roman" w:hAnsi="Times New Roman"/>
          <w:color w:val="auto"/>
          <w:spacing w:val="-4"/>
        </w:rPr>
        <w:t xml:space="preserve">е, установленной в Приложении 1 </w:t>
      </w:r>
      <w:r w:rsidRPr="003B0B39">
        <w:rPr>
          <w:rFonts w:ascii="Times New Roman" w:hAnsi="Times New Roman"/>
          <w:color w:val="auto"/>
          <w:spacing w:val="-4"/>
        </w:rPr>
        <w:t>к настоящему Договору, являющемуся неотъемлемой частью настоящего Договора, и вступают в силу для Сторон с момента акцепта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 </w:t>
      </w:r>
      <w:r w:rsidRPr="003B0B39">
        <w:rPr>
          <w:rFonts w:ascii="Times New Roman" w:hAnsi="Times New Roman"/>
          <w:color w:val="auto"/>
          <w:spacing w:val="-4"/>
        </w:rPr>
        <w:t>Брокером</w:t>
      </w:r>
      <w:r w:rsidRPr="003B0B39">
        <w:rPr>
          <w:rFonts w:ascii="Times New Roman" w:hAnsi="Times New Roman"/>
          <w:color w:val="auto"/>
          <w:spacing w:val="-4"/>
          <w:lang w:val="ru-RU"/>
        </w:rPr>
        <w:t>.</w:t>
      </w:r>
      <w:r w:rsidRPr="003B0B39">
        <w:rPr>
          <w:rFonts w:ascii="Times New Roman" w:hAnsi="Times New Roman"/>
          <w:spacing w:val="-4"/>
        </w:rPr>
        <w:t xml:space="preserve"> </w:t>
      </w:r>
      <w:r w:rsidRPr="003B0B39">
        <w:rPr>
          <w:rFonts w:ascii="Times New Roman" w:hAnsi="Times New Roman"/>
          <w:color w:val="auto"/>
          <w:spacing w:val="-4"/>
        </w:rPr>
        <w:t xml:space="preserve">Брокер акцептует </w:t>
      </w:r>
      <w:r w:rsidR="00697F8D" w:rsidRPr="003B0B39">
        <w:rPr>
          <w:rFonts w:ascii="Times New Roman" w:hAnsi="Times New Roman"/>
          <w:color w:val="auto"/>
          <w:spacing w:val="-4"/>
          <w:lang w:val="ru-RU"/>
        </w:rPr>
        <w:t>Поручение</w:t>
      </w:r>
      <w:r w:rsidRPr="003B0B39">
        <w:rPr>
          <w:rFonts w:ascii="Times New Roman" w:hAnsi="Times New Roman"/>
          <w:color w:val="auto"/>
          <w:spacing w:val="-4"/>
        </w:rPr>
        <w:t xml:space="preserve"> </w:t>
      </w:r>
      <w:r w:rsidRPr="003B0B39">
        <w:rPr>
          <w:rFonts w:ascii="Times New Roman" w:hAnsi="Times New Roman"/>
          <w:color w:val="auto"/>
          <w:spacing w:val="-4"/>
          <w:lang w:val="ru-RU"/>
        </w:rPr>
        <w:t>путем</w:t>
      </w:r>
      <w:r w:rsidRPr="003B0B39">
        <w:rPr>
          <w:rFonts w:ascii="Times New Roman" w:hAnsi="Times New Roman"/>
          <w:color w:val="auto"/>
          <w:spacing w:val="-4"/>
        </w:rPr>
        <w:t xml:space="preserve"> подписани</w:t>
      </w:r>
      <w:r w:rsidRPr="003B0B39">
        <w:rPr>
          <w:rFonts w:ascii="Times New Roman" w:hAnsi="Times New Roman"/>
          <w:color w:val="auto"/>
          <w:spacing w:val="-4"/>
          <w:lang w:val="ru-RU"/>
        </w:rPr>
        <w:t>я</w:t>
      </w:r>
      <w:r w:rsidRPr="003B0B39">
        <w:rPr>
          <w:rFonts w:ascii="Times New Roman" w:hAnsi="Times New Roman"/>
          <w:color w:val="auto"/>
          <w:spacing w:val="-4"/>
        </w:rPr>
        <w:t xml:space="preserve"> и скрепления печатью и возвращ</w:t>
      </w:r>
      <w:r w:rsidRPr="003B0B39">
        <w:rPr>
          <w:rFonts w:ascii="Times New Roman" w:hAnsi="Times New Roman"/>
          <w:color w:val="auto"/>
          <w:spacing w:val="-4"/>
          <w:lang w:val="ru-RU"/>
        </w:rPr>
        <w:t>ает (передает)</w:t>
      </w:r>
      <w:r w:rsidRPr="003B0B39">
        <w:rPr>
          <w:rFonts w:ascii="Times New Roman" w:hAnsi="Times New Roman"/>
          <w:color w:val="auto"/>
          <w:spacing w:val="-4"/>
        </w:rPr>
        <w:t xml:space="preserve"> Клиенту в течени</w:t>
      </w:r>
      <w:r w:rsidRPr="003B0B39">
        <w:rPr>
          <w:rFonts w:ascii="Times New Roman" w:hAnsi="Times New Roman"/>
          <w:color w:val="auto"/>
          <w:spacing w:val="-4"/>
          <w:lang w:val="ru-RU"/>
        </w:rPr>
        <w:t>е</w:t>
      </w:r>
      <w:r w:rsidRPr="003B0B39">
        <w:rPr>
          <w:rFonts w:ascii="Times New Roman" w:hAnsi="Times New Roman"/>
          <w:color w:val="auto"/>
          <w:spacing w:val="-4"/>
        </w:rPr>
        <w:t xml:space="preserve"> 1 рабочего дня с момента его получения 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по </w:t>
      </w:r>
      <w:r w:rsidRPr="003B0B39">
        <w:rPr>
          <w:rFonts w:ascii="Times New Roman" w:hAnsi="Times New Roman"/>
          <w:color w:val="auto"/>
          <w:spacing w:val="-4"/>
        </w:rPr>
        <w:t>электронной почт</w:t>
      </w:r>
      <w:r w:rsidRPr="003B0B39">
        <w:rPr>
          <w:rFonts w:ascii="Times New Roman" w:hAnsi="Times New Roman"/>
          <w:color w:val="auto"/>
          <w:spacing w:val="-4"/>
          <w:lang w:val="ru-RU"/>
        </w:rPr>
        <w:t>е</w:t>
      </w:r>
      <w:r w:rsidRPr="003B0B39">
        <w:rPr>
          <w:rFonts w:ascii="Times New Roman" w:hAnsi="Times New Roman"/>
          <w:color w:val="auto"/>
          <w:spacing w:val="-4"/>
        </w:rPr>
        <w:t xml:space="preserve"> </w:t>
      </w:r>
      <w:r w:rsidRPr="003B0B39">
        <w:rPr>
          <w:rFonts w:ascii="Times New Roman" w:hAnsi="Times New Roman"/>
          <w:color w:val="auto"/>
          <w:spacing w:val="-4"/>
          <w:lang w:val="ru-RU"/>
        </w:rPr>
        <w:t>с</w:t>
      </w:r>
      <w:r w:rsidRPr="003B0B39">
        <w:rPr>
          <w:rFonts w:ascii="Times New Roman" w:hAnsi="Times New Roman"/>
          <w:color w:val="auto"/>
          <w:spacing w:val="-4"/>
        </w:rPr>
        <w:t xml:space="preserve"> последующей досылкой оригинала.</w:t>
      </w:r>
    </w:p>
    <w:p w14:paraId="2EA9BAC9" w14:textId="77777777" w:rsidR="00DC0A2C" w:rsidRPr="003B0B39" w:rsidRDefault="00DC0A2C" w:rsidP="008D3118">
      <w:pPr>
        <w:numPr>
          <w:ilvl w:val="0"/>
          <w:numId w:val="11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  <w:lang w:val="x-none"/>
        </w:rPr>
      </w:pPr>
      <w:r w:rsidRPr="003B0B39">
        <w:rPr>
          <w:b/>
          <w:lang w:val="x-none"/>
        </w:rPr>
        <w:t>ПОРЯДОК ИСПОЛНЕНИЯ ПОРУЧЕНИЙ</w:t>
      </w:r>
    </w:p>
    <w:p w14:paraId="6CCD7C09" w14:textId="77777777" w:rsidR="00884589" w:rsidRDefault="00DC0A2C" w:rsidP="00884589">
      <w:pPr>
        <w:pStyle w:val="HTML"/>
        <w:numPr>
          <w:ilvl w:val="1"/>
          <w:numId w:val="27"/>
        </w:numPr>
        <w:tabs>
          <w:tab w:val="clear" w:pos="916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 xml:space="preserve">Брокер гарантирует, что он является участником торгов на Бирже, то есть аккредитован на Бирже в соответствии с </w:t>
      </w:r>
      <w:r w:rsidRPr="003B0B39">
        <w:rPr>
          <w:rFonts w:ascii="Times New Roman" w:hAnsi="Times New Roman"/>
          <w:color w:val="auto"/>
          <w:spacing w:val="-4"/>
          <w:lang w:val="ru-RU"/>
        </w:rPr>
        <w:t>Правилами торгов</w:t>
      </w:r>
      <w:r w:rsidRPr="003B0B39">
        <w:rPr>
          <w:rFonts w:ascii="Times New Roman" w:hAnsi="Times New Roman"/>
          <w:color w:val="auto"/>
          <w:spacing w:val="-4"/>
        </w:rPr>
        <w:t xml:space="preserve">. </w:t>
      </w:r>
    </w:p>
    <w:p w14:paraId="1432E2A5" w14:textId="77777777" w:rsidR="00884589" w:rsidRDefault="00DC0A2C" w:rsidP="00884589">
      <w:pPr>
        <w:pStyle w:val="HTML"/>
        <w:numPr>
          <w:ilvl w:val="1"/>
          <w:numId w:val="2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color w:val="auto"/>
          <w:spacing w:val="-4"/>
        </w:rPr>
      </w:pPr>
      <w:r w:rsidRPr="00884589">
        <w:rPr>
          <w:rFonts w:ascii="Times New Roman" w:hAnsi="Times New Roman"/>
          <w:color w:val="auto"/>
          <w:spacing w:val="-4"/>
        </w:rPr>
        <w:t xml:space="preserve">Брокер выполняет поручения Клиента, руководствуясь законодательством Российской Федерации, Правилами </w:t>
      </w:r>
      <w:r w:rsidRPr="00884589">
        <w:rPr>
          <w:rFonts w:ascii="Times New Roman" w:hAnsi="Times New Roman"/>
          <w:color w:val="auto"/>
          <w:spacing w:val="-4"/>
          <w:lang w:val="ru-RU"/>
        </w:rPr>
        <w:t>торгов</w:t>
      </w:r>
      <w:r w:rsidRPr="00884589">
        <w:rPr>
          <w:rFonts w:ascii="Times New Roman" w:hAnsi="Times New Roman"/>
          <w:color w:val="auto"/>
          <w:spacing w:val="-4"/>
        </w:rPr>
        <w:t xml:space="preserve">, </w:t>
      </w:r>
      <w:r w:rsidRPr="00884589">
        <w:rPr>
          <w:rFonts w:ascii="Times New Roman" w:hAnsi="Times New Roman"/>
          <w:color w:val="auto"/>
          <w:spacing w:val="-4"/>
          <w:lang w:val="ru-RU"/>
        </w:rPr>
        <w:t xml:space="preserve">Правилами клиринга, </w:t>
      </w:r>
      <w:r w:rsidR="00697F8D" w:rsidRPr="00884589">
        <w:rPr>
          <w:rFonts w:ascii="Times New Roman" w:hAnsi="Times New Roman"/>
          <w:color w:val="auto"/>
          <w:spacing w:val="-4"/>
          <w:lang w:val="ru-RU"/>
        </w:rPr>
        <w:t>Спецификацией</w:t>
      </w:r>
      <w:r w:rsidRPr="00884589">
        <w:rPr>
          <w:rFonts w:ascii="Times New Roman" w:hAnsi="Times New Roman"/>
          <w:color w:val="auto"/>
          <w:spacing w:val="-4"/>
          <w:lang w:val="ru-RU"/>
        </w:rPr>
        <w:t xml:space="preserve"> и</w:t>
      </w:r>
      <w:r w:rsidRPr="00884589">
        <w:rPr>
          <w:rFonts w:ascii="Times New Roman" w:hAnsi="Times New Roman"/>
          <w:color w:val="auto"/>
          <w:spacing w:val="-4"/>
        </w:rPr>
        <w:t xml:space="preserve"> другими внутренними документами Биржи и настоящим Договором. </w:t>
      </w:r>
    </w:p>
    <w:p w14:paraId="6D6C33EE" w14:textId="1882058F" w:rsidR="00884589" w:rsidRDefault="00DC0A2C" w:rsidP="00884589">
      <w:pPr>
        <w:pStyle w:val="HTML"/>
        <w:numPr>
          <w:ilvl w:val="1"/>
          <w:numId w:val="2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color w:val="auto"/>
          <w:spacing w:val="-4"/>
        </w:rPr>
      </w:pPr>
      <w:r w:rsidRPr="00884589">
        <w:rPr>
          <w:rFonts w:ascii="Times New Roman" w:hAnsi="Times New Roman"/>
          <w:color w:val="auto"/>
          <w:spacing w:val="-4"/>
        </w:rPr>
        <w:t xml:space="preserve">Поручение Клиента направляется Брокеру: </w:t>
      </w:r>
      <w:r w:rsidRPr="00884589">
        <w:rPr>
          <w:rFonts w:ascii="Times New Roman" w:hAnsi="Times New Roman"/>
          <w:color w:val="auto"/>
          <w:spacing w:val="-4"/>
          <w:lang w:val="ru-RU"/>
        </w:rPr>
        <w:t xml:space="preserve">по </w:t>
      </w:r>
      <w:r w:rsidRPr="00884589">
        <w:rPr>
          <w:rFonts w:ascii="Times New Roman" w:hAnsi="Times New Roman"/>
          <w:color w:val="auto"/>
          <w:spacing w:val="-4"/>
        </w:rPr>
        <w:t>электронной почте</w:t>
      </w:r>
      <w:r w:rsidRPr="00884589">
        <w:rPr>
          <w:rFonts w:ascii="Times New Roman" w:hAnsi="Times New Roman"/>
          <w:color w:val="auto"/>
          <w:spacing w:val="-4"/>
          <w:lang w:val="ru-RU"/>
        </w:rPr>
        <w:t xml:space="preserve"> (в виде отсканированного документа, качество (разрешение) которого позволяет четко отображать информацию оригинального документа, скрепленного подписью и печатью Клиента)</w:t>
      </w:r>
      <w:r w:rsidRPr="00884589">
        <w:rPr>
          <w:rFonts w:ascii="Times New Roman" w:hAnsi="Times New Roman"/>
          <w:color w:val="auto"/>
          <w:spacing w:val="-4"/>
        </w:rPr>
        <w:t xml:space="preserve"> в одном экземпляре, оригинал </w:t>
      </w:r>
      <w:r w:rsidRPr="00884589">
        <w:rPr>
          <w:rFonts w:ascii="Times New Roman" w:hAnsi="Times New Roman"/>
          <w:color w:val="auto"/>
          <w:spacing w:val="-4"/>
          <w:lang w:val="ru-RU"/>
        </w:rPr>
        <w:t xml:space="preserve">направляется Брокеру </w:t>
      </w:r>
      <w:r w:rsidRPr="00884589">
        <w:rPr>
          <w:rFonts w:ascii="Times New Roman" w:hAnsi="Times New Roman"/>
          <w:color w:val="auto"/>
          <w:spacing w:val="-4"/>
        </w:rPr>
        <w:t xml:space="preserve">в течение </w:t>
      </w:r>
      <w:r w:rsidRPr="00884589">
        <w:rPr>
          <w:rFonts w:ascii="Times New Roman" w:hAnsi="Times New Roman"/>
          <w:color w:val="auto"/>
          <w:spacing w:val="-4"/>
          <w:lang w:val="ru-RU"/>
        </w:rPr>
        <w:t xml:space="preserve">двух </w:t>
      </w:r>
      <w:r w:rsidRPr="00884589">
        <w:rPr>
          <w:rFonts w:ascii="Times New Roman" w:hAnsi="Times New Roman"/>
          <w:color w:val="auto"/>
          <w:spacing w:val="-4"/>
        </w:rPr>
        <w:t xml:space="preserve">суток после подписания. Стороны признают юридическую силу поручений, поданных по электронной </w:t>
      </w:r>
      <w:r w:rsidRPr="00884589">
        <w:rPr>
          <w:rFonts w:ascii="Times New Roman" w:hAnsi="Times New Roman"/>
          <w:color w:val="auto"/>
          <w:spacing w:val="-4"/>
          <w:lang w:val="ru-RU"/>
        </w:rPr>
        <w:t>почте</w:t>
      </w:r>
      <w:r w:rsidRPr="00884589">
        <w:rPr>
          <w:rFonts w:ascii="Times New Roman" w:hAnsi="Times New Roman"/>
          <w:color w:val="auto"/>
          <w:spacing w:val="-4"/>
        </w:rPr>
        <w:t>, если они отвечают следующим требованиям: поручения должны быть разборчивы и четко отражать содержание оригинального документа, включая подпис</w:t>
      </w:r>
      <w:r w:rsidRPr="00884589">
        <w:rPr>
          <w:rFonts w:ascii="Times New Roman" w:hAnsi="Times New Roman"/>
          <w:color w:val="auto"/>
          <w:spacing w:val="-4"/>
          <w:lang w:val="ru-RU"/>
        </w:rPr>
        <w:t>ь уполномоченного лица и печать Клиента</w:t>
      </w:r>
      <w:r w:rsidRPr="00884589">
        <w:rPr>
          <w:rFonts w:ascii="Times New Roman" w:hAnsi="Times New Roman"/>
          <w:color w:val="auto"/>
          <w:spacing w:val="-4"/>
        </w:rPr>
        <w:t>.</w:t>
      </w:r>
    </w:p>
    <w:p w14:paraId="5CAED03D" w14:textId="16E205F3" w:rsidR="00DC0A2C" w:rsidRPr="00884589" w:rsidRDefault="00DC0A2C" w:rsidP="00884589">
      <w:pPr>
        <w:pStyle w:val="HTML"/>
        <w:numPr>
          <w:ilvl w:val="1"/>
          <w:numId w:val="2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color w:val="auto"/>
          <w:spacing w:val="-4"/>
        </w:rPr>
      </w:pPr>
      <w:r w:rsidRPr="00884589">
        <w:rPr>
          <w:rFonts w:ascii="Times New Roman" w:hAnsi="Times New Roman"/>
          <w:color w:val="auto"/>
          <w:spacing w:val="-4"/>
        </w:rPr>
        <w:t>Брокер исполняет поручения Клиента по совершению сделки с реальным товаром. При этом Брокер (в зависимости от содержания поручения Клиента) выступает</w:t>
      </w:r>
      <w:r w:rsidR="00697F8D" w:rsidRPr="00884589">
        <w:rPr>
          <w:rFonts w:ascii="Times New Roman" w:hAnsi="Times New Roman"/>
          <w:color w:val="auto"/>
          <w:spacing w:val="-4"/>
          <w:lang w:val="ru-RU"/>
        </w:rPr>
        <w:t xml:space="preserve"> </w:t>
      </w:r>
      <w:r w:rsidRPr="00884589">
        <w:rPr>
          <w:rFonts w:ascii="Times New Roman" w:hAnsi="Times New Roman"/>
          <w:color w:val="auto"/>
          <w:spacing w:val="-4"/>
        </w:rPr>
        <w:t>в качестве покупателя товара</w:t>
      </w:r>
      <w:r w:rsidRPr="00884589">
        <w:rPr>
          <w:rFonts w:ascii="Times New Roman" w:hAnsi="Times New Roman"/>
          <w:color w:val="auto"/>
          <w:spacing w:val="-4"/>
          <w:lang w:val="ru-RU"/>
        </w:rPr>
        <w:t>.</w:t>
      </w:r>
      <w:r w:rsidRPr="00884589">
        <w:rPr>
          <w:rFonts w:ascii="Times New Roman" w:hAnsi="Times New Roman"/>
          <w:color w:val="auto"/>
          <w:spacing w:val="-4"/>
        </w:rPr>
        <w:t xml:space="preserve"> </w:t>
      </w:r>
    </w:p>
    <w:p w14:paraId="3977890E" w14:textId="77777777" w:rsidR="00DC0A2C" w:rsidRPr="003B0B39" w:rsidRDefault="00DC0A2C" w:rsidP="00884589">
      <w:pPr>
        <w:pStyle w:val="HTML"/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>По содержанию условий указанной сделки, Клиент может давать Брокеру следующие поручени</w:t>
      </w:r>
      <w:r w:rsidRPr="003B0B39">
        <w:rPr>
          <w:rFonts w:ascii="Times New Roman" w:hAnsi="Times New Roman"/>
          <w:color w:val="auto"/>
          <w:spacing w:val="-4"/>
          <w:lang w:val="ru-RU"/>
        </w:rPr>
        <w:t>я</w:t>
      </w:r>
      <w:r w:rsidRPr="003B0B39">
        <w:rPr>
          <w:rFonts w:ascii="Times New Roman" w:hAnsi="Times New Roman"/>
          <w:color w:val="auto"/>
          <w:spacing w:val="-4"/>
        </w:rPr>
        <w:t>:</w:t>
      </w:r>
    </w:p>
    <w:p w14:paraId="39D1B035" w14:textId="77777777" w:rsidR="00DC0A2C" w:rsidRPr="003B0B39" w:rsidRDefault="00DC0A2C" w:rsidP="00884589">
      <w:pPr>
        <w:pStyle w:val="HTML"/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>1) купить</w:t>
      </w:r>
      <w:r w:rsidR="00697F8D" w:rsidRPr="003B0B39">
        <w:rPr>
          <w:rFonts w:ascii="Times New Roman" w:hAnsi="Times New Roman"/>
          <w:color w:val="auto"/>
          <w:spacing w:val="-4"/>
          <w:lang w:val="ru-RU"/>
        </w:rPr>
        <w:t xml:space="preserve"> </w:t>
      </w:r>
      <w:r w:rsidRPr="003B0B39">
        <w:rPr>
          <w:rFonts w:ascii="Times New Roman" w:hAnsi="Times New Roman"/>
          <w:color w:val="auto"/>
          <w:spacing w:val="-4"/>
        </w:rPr>
        <w:t>по текущей биржевой цене дня;</w:t>
      </w:r>
    </w:p>
    <w:p w14:paraId="3C61BE17" w14:textId="77777777" w:rsidR="00DC0A2C" w:rsidRPr="003B0B39" w:rsidRDefault="00697F8D" w:rsidP="00884589">
      <w:pPr>
        <w:pStyle w:val="HTML"/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  <w:lang w:val="ru-RU"/>
        </w:rPr>
        <w:t>2</w:t>
      </w:r>
      <w:r w:rsidR="00DC0A2C" w:rsidRPr="003B0B39">
        <w:rPr>
          <w:rFonts w:ascii="Times New Roman" w:hAnsi="Times New Roman"/>
          <w:color w:val="auto"/>
          <w:spacing w:val="-4"/>
        </w:rPr>
        <w:t>) купить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 </w:t>
      </w:r>
      <w:r w:rsidR="00DC0A2C" w:rsidRPr="003B0B39">
        <w:rPr>
          <w:rFonts w:ascii="Times New Roman" w:hAnsi="Times New Roman"/>
          <w:color w:val="auto"/>
          <w:spacing w:val="-4"/>
        </w:rPr>
        <w:t>по цене не выше заданной;</w:t>
      </w:r>
    </w:p>
    <w:p w14:paraId="0CC65439" w14:textId="77777777" w:rsidR="00DC0A2C" w:rsidRPr="003B0B39" w:rsidRDefault="00697F8D" w:rsidP="00884589">
      <w:pPr>
        <w:pStyle w:val="HTML"/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  <w:lang w:val="ru-RU"/>
        </w:rPr>
        <w:t>3</w:t>
      </w:r>
      <w:r w:rsidR="00DC0A2C" w:rsidRPr="003B0B39">
        <w:rPr>
          <w:rFonts w:ascii="Times New Roman" w:hAnsi="Times New Roman"/>
          <w:color w:val="auto"/>
          <w:spacing w:val="-4"/>
        </w:rPr>
        <w:t>) купить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 </w:t>
      </w:r>
      <w:r w:rsidR="00DC0A2C" w:rsidRPr="003B0B39">
        <w:rPr>
          <w:rFonts w:ascii="Times New Roman" w:hAnsi="Times New Roman"/>
          <w:color w:val="auto"/>
          <w:spacing w:val="-4"/>
        </w:rPr>
        <w:t>по цене в предусмотренных поручением пределах;</w:t>
      </w:r>
    </w:p>
    <w:p w14:paraId="2F99B658" w14:textId="77777777" w:rsidR="00DC0A2C" w:rsidRPr="003B0B39" w:rsidRDefault="00697F8D" w:rsidP="00884589">
      <w:pPr>
        <w:pStyle w:val="HTML"/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  <w:lang w:val="ru-RU"/>
        </w:rPr>
        <w:t>4</w:t>
      </w:r>
      <w:r w:rsidR="00DC0A2C" w:rsidRPr="003B0B39">
        <w:rPr>
          <w:rFonts w:ascii="Times New Roman" w:hAnsi="Times New Roman"/>
          <w:color w:val="auto"/>
          <w:spacing w:val="-4"/>
        </w:rPr>
        <w:t>) купить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 </w:t>
      </w:r>
      <w:r w:rsidR="00DC0A2C" w:rsidRPr="003B0B39">
        <w:rPr>
          <w:rFonts w:ascii="Times New Roman" w:hAnsi="Times New Roman"/>
          <w:color w:val="auto"/>
          <w:spacing w:val="-4"/>
        </w:rPr>
        <w:t>в момент, когда цена на него достигнет определенного (порогового) значения;</w:t>
      </w:r>
    </w:p>
    <w:p w14:paraId="6A646E50" w14:textId="5F52E0A2" w:rsidR="00884589" w:rsidRDefault="00697F8D" w:rsidP="00884589">
      <w:pPr>
        <w:pStyle w:val="HTML"/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  <w:lang w:val="ru-RU"/>
        </w:rPr>
        <w:t>5</w:t>
      </w:r>
      <w:r w:rsidR="00DC0A2C" w:rsidRPr="003B0B39">
        <w:rPr>
          <w:rFonts w:ascii="Times New Roman" w:hAnsi="Times New Roman"/>
          <w:color w:val="auto"/>
          <w:spacing w:val="-4"/>
        </w:rPr>
        <w:t>) купить товар по лучшей в данный мо</w:t>
      </w:r>
      <w:r w:rsidR="001106BD" w:rsidRPr="003B0B39">
        <w:rPr>
          <w:rFonts w:ascii="Times New Roman" w:hAnsi="Times New Roman"/>
          <w:color w:val="auto"/>
          <w:spacing w:val="-4"/>
        </w:rPr>
        <w:t xml:space="preserve">мент времени цене, определяемой </w:t>
      </w:r>
      <w:r w:rsidR="00DC0A2C" w:rsidRPr="003B0B39">
        <w:rPr>
          <w:rFonts w:ascii="Times New Roman" w:hAnsi="Times New Roman"/>
          <w:color w:val="auto"/>
          <w:spacing w:val="-4"/>
        </w:rPr>
        <w:t xml:space="preserve">в соответствии с Правилами </w:t>
      </w:r>
      <w:r w:rsidR="00DC0A2C" w:rsidRPr="003B0B39">
        <w:rPr>
          <w:rFonts w:ascii="Times New Roman" w:hAnsi="Times New Roman"/>
          <w:color w:val="auto"/>
          <w:spacing w:val="-4"/>
          <w:lang w:val="ru-RU"/>
        </w:rPr>
        <w:t>торгов</w:t>
      </w:r>
      <w:r w:rsidR="00DC0A2C" w:rsidRPr="003B0B39">
        <w:rPr>
          <w:rFonts w:ascii="Times New Roman" w:hAnsi="Times New Roman"/>
          <w:color w:val="auto"/>
          <w:spacing w:val="-4"/>
        </w:rPr>
        <w:t>.</w:t>
      </w:r>
    </w:p>
    <w:p w14:paraId="76865C0C" w14:textId="5C6A982D" w:rsidR="00DC0A2C" w:rsidRPr="003B0B39" w:rsidRDefault="00DC0A2C" w:rsidP="00884589">
      <w:pPr>
        <w:pStyle w:val="HTML"/>
        <w:numPr>
          <w:ilvl w:val="1"/>
          <w:numId w:val="2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>Брокер оказывает Клиенту следующие информационные услуги:</w:t>
      </w:r>
    </w:p>
    <w:p w14:paraId="1B863E7C" w14:textId="77777777" w:rsidR="00DC0A2C" w:rsidRPr="003B0B39" w:rsidRDefault="00DC0A2C" w:rsidP="00884589">
      <w:pPr>
        <w:pStyle w:val="HTML"/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>а) информирует о текущей биржевой цене на конкретный товар;</w:t>
      </w:r>
    </w:p>
    <w:p w14:paraId="493D77D4" w14:textId="77777777" w:rsidR="00884589" w:rsidRDefault="00DC0A2C" w:rsidP="00884589">
      <w:pPr>
        <w:pStyle w:val="HTML"/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>б) информирует о наличии конкретного товара на бирже.</w:t>
      </w:r>
    </w:p>
    <w:p w14:paraId="1529B30B" w14:textId="55394306" w:rsidR="00DC0A2C" w:rsidRPr="003B0B39" w:rsidRDefault="00DC0A2C" w:rsidP="00884589">
      <w:pPr>
        <w:pStyle w:val="HTML"/>
        <w:numPr>
          <w:ilvl w:val="1"/>
          <w:numId w:val="2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 xml:space="preserve">Сторонами принимается следующий порядок исполнения поручений </w:t>
      </w:r>
      <w:r w:rsidRPr="003B0B39">
        <w:rPr>
          <w:rFonts w:ascii="Times New Roman" w:hAnsi="Times New Roman"/>
          <w:b/>
          <w:color w:val="auto"/>
          <w:spacing w:val="-4"/>
          <w:u w:val="single"/>
        </w:rPr>
        <w:t xml:space="preserve">по </w:t>
      </w:r>
      <w:r w:rsidR="00F074B0">
        <w:rPr>
          <w:rFonts w:ascii="Times New Roman" w:hAnsi="Times New Roman"/>
          <w:b/>
          <w:color w:val="auto"/>
          <w:spacing w:val="-4"/>
          <w:u w:val="single"/>
          <w:lang w:val="ru-RU"/>
        </w:rPr>
        <w:t>покупке</w:t>
      </w:r>
      <w:r w:rsidRPr="003B0B39">
        <w:rPr>
          <w:rFonts w:ascii="Times New Roman" w:hAnsi="Times New Roman"/>
          <w:b/>
          <w:color w:val="auto"/>
          <w:spacing w:val="-4"/>
          <w:u w:val="single"/>
        </w:rPr>
        <w:t xml:space="preserve"> биржевого товара</w:t>
      </w:r>
      <w:r w:rsidR="002C1368" w:rsidRPr="003B0B39">
        <w:rPr>
          <w:rFonts w:ascii="Times New Roman" w:hAnsi="Times New Roman"/>
          <w:b/>
          <w:color w:val="auto"/>
          <w:spacing w:val="-4"/>
          <w:u w:val="single"/>
        </w:rPr>
        <w:t>:</w:t>
      </w:r>
    </w:p>
    <w:p w14:paraId="1B8B9826" w14:textId="77777777" w:rsidR="00884589" w:rsidRDefault="00DC0A2C" w:rsidP="00884589">
      <w:pPr>
        <w:pStyle w:val="HTML"/>
        <w:numPr>
          <w:ilvl w:val="2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0" w:firstLine="0"/>
        <w:jc w:val="both"/>
        <w:rPr>
          <w:rFonts w:ascii="Times New Roman" w:hAnsi="Times New Roman"/>
          <w:color w:val="auto"/>
          <w:spacing w:val="-4"/>
          <w:lang w:val="ru-RU"/>
        </w:rPr>
      </w:pPr>
      <w:r w:rsidRPr="003B0B39">
        <w:rPr>
          <w:rFonts w:ascii="Times New Roman" w:hAnsi="Times New Roman"/>
          <w:color w:val="auto"/>
          <w:spacing w:val="-4"/>
        </w:rPr>
        <w:t xml:space="preserve">Клиент 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по электронной почте </w:t>
      </w:r>
      <w:r w:rsidRPr="003B0B39">
        <w:rPr>
          <w:rFonts w:ascii="Times New Roman" w:hAnsi="Times New Roman"/>
          <w:color w:val="auto"/>
          <w:spacing w:val="-4"/>
        </w:rPr>
        <w:t xml:space="preserve">направляет Брокеру 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в отсканированном виде </w:t>
      </w:r>
      <w:r w:rsidRPr="003B0B39">
        <w:rPr>
          <w:rFonts w:ascii="Times New Roman" w:hAnsi="Times New Roman"/>
          <w:color w:val="auto"/>
          <w:spacing w:val="-4"/>
        </w:rPr>
        <w:t xml:space="preserve">подписанное 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и заверенное печатью </w:t>
      </w:r>
      <w:r w:rsidRPr="003B0B39">
        <w:rPr>
          <w:rFonts w:ascii="Times New Roman" w:hAnsi="Times New Roman"/>
          <w:color w:val="auto"/>
          <w:spacing w:val="-4"/>
        </w:rPr>
        <w:t>поручение на покупку</w:t>
      </w:r>
      <w:r w:rsidR="002C1368" w:rsidRPr="003B0B39">
        <w:rPr>
          <w:rFonts w:ascii="Times New Roman" w:hAnsi="Times New Roman"/>
          <w:color w:val="auto"/>
          <w:spacing w:val="-4"/>
          <w:lang w:val="ru-RU"/>
        </w:rPr>
        <w:t>.</w:t>
      </w:r>
    </w:p>
    <w:p w14:paraId="5AB975A8" w14:textId="7B2A299E" w:rsidR="00B950A0" w:rsidRPr="00884589" w:rsidRDefault="00B950A0" w:rsidP="00884589">
      <w:pPr>
        <w:pStyle w:val="HTML"/>
        <w:numPr>
          <w:ilvl w:val="2"/>
          <w:numId w:val="2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  <w:ind w:left="0" w:firstLine="0"/>
        <w:jc w:val="both"/>
        <w:rPr>
          <w:rFonts w:ascii="Times New Roman" w:hAnsi="Times New Roman"/>
          <w:color w:val="auto"/>
          <w:spacing w:val="-4"/>
          <w:lang w:val="ru-RU"/>
        </w:rPr>
      </w:pPr>
      <w:r w:rsidRPr="00884589">
        <w:rPr>
          <w:rFonts w:ascii="Times New Roman" w:hAnsi="Times New Roman"/>
          <w:color w:val="auto"/>
          <w:spacing w:val="-4"/>
          <w:lang w:val="ru-RU"/>
        </w:rPr>
        <w:t xml:space="preserve">Не позднее даты предшествующей дню торгов («Т-1») Клиент осуществляет: </w:t>
      </w:r>
    </w:p>
    <w:p w14:paraId="05E582D2" w14:textId="4DCB73DA" w:rsidR="002C1368" w:rsidRDefault="00B950A0" w:rsidP="00884589">
      <w:pPr>
        <w:pStyle w:val="HTML"/>
        <w:tabs>
          <w:tab w:val="left" w:pos="426"/>
          <w:tab w:val="left" w:pos="567"/>
        </w:tabs>
        <w:jc w:val="both"/>
        <w:rPr>
          <w:rFonts w:ascii="Times New Roman" w:hAnsi="Times New Roman"/>
          <w:color w:val="auto"/>
          <w:spacing w:val="-4"/>
          <w:lang w:val="ru-RU"/>
        </w:rPr>
      </w:pPr>
      <w:r>
        <w:rPr>
          <w:rFonts w:ascii="Times New Roman" w:hAnsi="Times New Roman"/>
          <w:color w:val="auto"/>
          <w:spacing w:val="-4"/>
          <w:lang w:val="ru-RU"/>
        </w:rPr>
        <w:t xml:space="preserve">1) авансовый платеж в размере 5% </w:t>
      </w:r>
      <w:r w:rsidR="002950E1">
        <w:rPr>
          <w:rFonts w:ascii="Times New Roman" w:hAnsi="Times New Roman"/>
          <w:color w:val="auto"/>
          <w:spacing w:val="-4"/>
          <w:lang w:val="ru-RU"/>
        </w:rPr>
        <w:t>от стоимости</w:t>
      </w:r>
      <w:r>
        <w:rPr>
          <w:rFonts w:ascii="Times New Roman" w:hAnsi="Times New Roman"/>
          <w:color w:val="auto"/>
          <w:spacing w:val="-4"/>
          <w:lang w:val="ru-RU"/>
        </w:rPr>
        <w:t xml:space="preserve"> Товара на банковский счёт Брокера </w:t>
      </w:r>
      <w:r>
        <w:rPr>
          <w:rFonts w:ascii="Times New Roman" w:hAnsi="Times New Roman"/>
          <w:color w:val="auto"/>
          <w:spacing w:val="-4"/>
          <w:lang w:val="ru-RU"/>
        </w:rPr>
        <w:sym w:font="Symbol" w:char="F02D"/>
      </w:r>
      <w:r>
        <w:rPr>
          <w:rFonts w:ascii="Times New Roman" w:hAnsi="Times New Roman"/>
          <w:color w:val="auto"/>
          <w:spacing w:val="-4"/>
          <w:lang w:val="ru-RU"/>
        </w:rPr>
        <w:t xml:space="preserve"> при покупке биржевого товара </w:t>
      </w:r>
      <w:r w:rsidR="002950E1">
        <w:rPr>
          <w:rFonts w:ascii="Times New Roman" w:hAnsi="Times New Roman"/>
          <w:color w:val="auto"/>
          <w:spacing w:val="-4"/>
          <w:lang w:val="ru-RU"/>
        </w:rPr>
        <w:t>на условиях поставки «Франко-вагон станция назначения»;</w:t>
      </w:r>
    </w:p>
    <w:p w14:paraId="6EADC984" w14:textId="169117FC" w:rsidR="00B950A0" w:rsidRDefault="00B950A0" w:rsidP="00884589">
      <w:pPr>
        <w:pStyle w:val="HTML"/>
        <w:tabs>
          <w:tab w:val="left" w:pos="426"/>
          <w:tab w:val="left" w:pos="567"/>
        </w:tabs>
        <w:jc w:val="both"/>
        <w:rPr>
          <w:rFonts w:ascii="Times New Roman" w:hAnsi="Times New Roman"/>
          <w:color w:val="auto"/>
          <w:spacing w:val="-4"/>
          <w:lang w:val="ru-RU"/>
        </w:rPr>
      </w:pPr>
      <w:r>
        <w:rPr>
          <w:rFonts w:ascii="Times New Roman" w:hAnsi="Times New Roman"/>
          <w:color w:val="auto"/>
          <w:spacing w:val="-4"/>
          <w:lang w:val="ru-RU"/>
        </w:rPr>
        <w:t xml:space="preserve">2) обеспечительный платеж в размере 5% </w:t>
      </w:r>
      <w:r w:rsidR="002950E1">
        <w:rPr>
          <w:rFonts w:ascii="Times New Roman" w:hAnsi="Times New Roman"/>
          <w:color w:val="auto"/>
          <w:spacing w:val="-4"/>
          <w:lang w:val="ru-RU"/>
        </w:rPr>
        <w:t>от стоимости</w:t>
      </w:r>
      <w:r>
        <w:rPr>
          <w:rFonts w:ascii="Times New Roman" w:hAnsi="Times New Roman"/>
          <w:color w:val="auto"/>
          <w:spacing w:val="-4"/>
          <w:lang w:val="ru-RU"/>
        </w:rPr>
        <w:t xml:space="preserve"> Товара на банковский счёт Брокера </w:t>
      </w:r>
      <w:r>
        <w:rPr>
          <w:rFonts w:ascii="Times New Roman" w:hAnsi="Times New Roman"/>
          <w:color w:val="auto"/>
          <w:spacing w:val="-4"/>
          <w:lang w:val="ru-RU"/>
        </w:rPr>
        <w:sym w:font="Symbol" w:char="F02D"/>
      </w:r>
      <w:r>
        <w:rPr>
          <w:rFonts w:ascii="Times New Roman" w:hAnsi="Times New Roman"/>
          <w:color w:val="auto"/>
          <w:spacing w:val="-4"/>
          <w:lang w:val="ru-RU"/>
        </w:rPr>
        <w:t xml:space="preserve"> при покупке биржевого товара </w:t>
      </w:r>
      <w:r w:rsidR="002950E1">
        <w:rPr>
          <w:rFonts w:ascii="Times New Roman" w:hAnsi="Times New Roman"/>
          <w:color w:val="auto"/>
          <w:spacing w:val="-4"/>
          <w:lang w:val="ru-RU"/>
        </w:rPr>
        <w:t>на условиях поставки «Самовывоз автотранспортом, франко-пункт назначения».</w:t>
      </w:r>
    </w:p>
    <w:p w14:paraId="50D866AA" w14:textId="1323AE50" w:rsidR="00DC0A2C" w:rsidRPr="003B0B39" w:rsidRDefault="00DC0A2C" w:rsidP="00884589">
      <w:pPr>
        <w:pStyle w:val="HTML"/>
        <w:numPr>
          <w:ilvl w:val="2"/>
          <w:numId w:val="2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 xml:space="preserve">Брокер, получив поручение, обязан незамедлительно начать работу по его исполнению в  соответствии с Правилами </w:t>
      </w:r>
      <w:r w:rsidRPr="003B0B39">
        <w:rPr>
          <w:rFonts w:ascii="Times New Roman" w:hAnsi="Times New Roman"/>
          <w:color w:val="auto"/>
          <w:spacing w:val="-4"/>
          <w:lang w:val="ru-RU"/>
        </w:rPr>
        <w:t>торгов</w:t>
      </w:r>
      <w:r w:rsidRPr="003B0B39">
        <w:rPr>
          <w:rFonts w:ascii="Times New Roman" w:hAnsi="Times New Roman"/>
          <w:color w:val="auto"/>
          <w:spacing w:val="-4"/>
        </w:rPr>
        <w:t>.</w:t>
      </w:r>
    </w:p>
    <w:p w14:paraId="1286A849" w14:textId="27F4139A" w:rsidR="00884589" w:rsidRDefault="00DC0A2C" w:rsidP="00884589">
      <w:pPr>
        <w:pStyle w:val="HTML"/>
        <w:numPr>
          <w:ilvl w:val="2"/>
          <w:numId w:val="27"/>
        </w:numPr>
        <w:tabs>
          <w:tab w:val="clear" w:pos="916"/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 xml:space="preserve">Исполнив поручение, Брокер обязан в срок 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не позднее двух рабочих дней с даты совершения биржевой сделки </w:t>
      </w:r>
      <w:r w:rsidRPr="003B0B39">
        <w:rPr>
          <w:rFonts w:ascii="Times New Roman" w:hAnsi="Times New Roman"/>
          <w:color w:val="auto"/>
          <w:spacing w:val="-4"/>
        </w:rPr>
        <w:t>пред</w:t>
      </w:r>
      <w:r w:rsidRPr="003B0B39">
        <w:rPr>
          <w:rFonts w:ascii="Times New Roman" w:hAnsi="Times New Roman"/>
          <w:color w:val="auto"/>
          <w:spacing w:val="-4"/>
          <w:lang w:val="ru-RU"/>
        </w:rPr>
        <w:t>о</w:t>
      </w:r>
      <w:r w:rsidRPr="003B0B39">
        <w:rPr>
          <w:rFonts w:ascii="Times New Roman" w:hAnsi="Times New Roman"/>
          <w:color w:val="auto"/>
          <w:spacing w:val="-4"/>
        </w:rPr>
        <w:t xml:space="preserve">ставить 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Клиенту </w:t>
      </w:r>
      <w:r w:rsidR="00091E3F" w:rsidRPr="003B0B39">
        <w:rPr>
          <w:rFonts w:ascii="Times New Roman" w:hAnsi="Times New Roman"/>
          <w:color w:val="auto"/>
          <w:spacing w:val="-4"/>
          <w:lang w:val="ru-RU"/>
        </w:rPr>
        <w:t>отчет Брокера (приложение 2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 к настоящему Договору)</w:t>
      </w:r>
      <w:r w:rsidRPr="003B0B39">
        <w:rPr>
          <w:rFonts w:ascii="Times New Roman" w:hAnsi="Times New Roman"/>
          <w:color w:val="auto"/>
          <w:spacing w:val="-4"/>
        </w:rPr>
        <w:t xml:space="preserve"> с документами, полученными от Биржи (копия выписки из реестра сделок Биржи).</w:t>
      </w:r>
    </w:p>
    <w:p w14:paraId="09344299" w14:textId="77777777" w:rsidR="00884589" w:rsidRDefault="00DC0A2C" w:rsidP="00884589">
      <w:pPr>
        <w:pStyle w:val="HTML"/>
        <w:numPr>
          <w:ilvl w:val="2"/>
          <w:numId w:val="27"/>
        </w:numPr>
        <w:tabs>
          <w:tab w:val="clear" w:pos="916"/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color w:val="auto"/>
          <w:spacing w:val="-4"/>
        </w:rPr>
      </w:pPr>
      <w:r w:rsidRPr="00884589">
        <w:rPr>
          <w:rFonts w:ascii="Times New Roman" w:hAnsi="Times New Roman"/>
          <w:color w:val="auto"/>
          <w:spacing w:val="-4"/>
        </w:rPr>
        <w:lastRenderedPageBreak/>
        <w:t xml:space="preserve">Клиент обязан </w:t>
      </w:r>
      <w:r w:rsidRPr="00884589">
        <w:rPr>
          <w:rFonts w:ascii="Times New Roman" w:hAnsi="Times New Roman"/>
          <w:color w:val="auto"/>
          <w:spacing w:val="-4"/>
          <w:lang w:val="ru-RU"/>
        </w:rPr>
        <w:t>не позднее</w:t>
      </w:r>
      <w:r w:rsidRPr="00884589">
        <w:rPr>
          <w:rFonts w:ascii="Times New Roman" w:hAnsi="Times New Roman"/>
          <w:color w:val="auto"/>
          <w:spacing w:val="-4"/>
        </w:rPr>
        <w:t xml:space="preserve"> </w:t>
      </w:r>
      <w:r w:rsidRPr="00884589">
        <w:rPr>
          <w:rFonts w:ascii="Times New Roman" w:hAnsi="Times New Roman"/>
          <w:color w:val="auto"/>
          <w:spacing w:val="-4"/>
          <w:lang w:val="ru-RU"/>
        </w:rPr>
        <w:t>двух</w:t>
      </w:r>
      <w:r w:rsidRPr="00884589">
        <w:rPr>
          <w:rFonts w:ascii="Times New Roman" w:hAnsi="Times New Roman"/>
          <w:color w:val="auto"/>
          <w:spacing w:val="-4"/>
        </w:rPr>
        <w:t xml:space="preserve"> </w:t>
      </w:r>
      <w:r w:rsidRPr="00884589">
        <w:rPr>
          <w:rFonts w:ascii="Times New Roman" w:hAnsi="Times New Roman"/>
          <w:color w:val="auto"/>
          <w:spacing w:val="-4"/>
          <w:lang w:val="ru-RU"/>
        </w:rPr>
        <w:t>рабочих дней</w:t>
      </w:r>
      <w:r w:rsidR="00697F8D" w:rsidRPr="00884589">
        <w:rPr>
          <w:rFonts w:ascii="Times New Roman" w:hAnsi="Times New Roman"/>
          <w:color w:val="auto"/>
          <w:spacing w:val="-4"/>
          <w:lang w:val="ru-RU"/>
        </w:rPr>
        <w:t xml:space="preserve"> («Т+2»)</w:t>
      </w:r>
      <w:r w:rsidRPr="00884589">
        <w:rPr>
          <w:rFonts w:ascii="Times New Roman" w:hAnsi="Times New Roman"/>
          <w:color w:val="auto"/>
          <w:spacing w:val="-4"/>
          <w:lang w:val="ru-RU"/>
        </w:rPr>
        <w:t xml:space="preserve"> с даты совершения биржевой Сделки, направить в адрес Брокера по электронной почте отгрузочную разнарядку. Оплата стоимости приобретенного в результате биржевой сделки товара, клиринговых и/или биржевых сборов (в зависимости от характера заключенной сделки), транспортных расходов</w:t>
      </w:r>
      <w:r w:rsidRPr="00884589">
        <w:rPr>
          <w:rFonts w:ascii="Times New Roman" w:hAnsi="Times New Roman"/>
          <w:color w:val="auto"/>
          <w:spacing w:val="-4"/>
        </w:rPr>
        <w:t xml:space="preserve"> </w:t>
      </w:r>
      <w:r w:rsidRPr="00884589">
        <w:rPr>
          <w:rFonts w:ascii="Times New Roman" w:hAnsi="Times New Roman"/>
          <w:color w:val="auto"/>
          <w:spacing w:val="-4"/>
          <w:lang w:val="ru-RU"/>
        </w:rPr>
        <w:t>производится в сроки не позднее четырех календарных дней после даты проведения торгов, на которых была совершена биржевая сделка («Т+4»).</w:t>
      </w:r>
      <w:r w:rsidRPr="00884589">
        <w:rPr>
          <w:rFonts w:ascii="Times New Roman" w:hAnsi="Times New Roman"/>
          <w:color w:val="auto"/>
          <w:spacing w:val="-4"/>
        </w:rPr>
        <w:t xml:space="preserve"> </w:t>
      </w:r>
      <w:r w:rsidRPr="00884589">
        <w:rPr>
          <w:rFonts w:ascii="Times New Roman" w:hAnsi="Times New Roman"/>
          <w:color w:val="auto"/>
          <w:spacing w:val="-4"/>
          <w:lang w:val="ru-RU"/>
        </w:rPr>
        <w:t>Клиент в соответствии с Правилами торгов</w:t>
      </w:r>
      <w:r w:rsidR="00650741" w:rsidRPr="00884589">
        <w:rPr>
          <w:rFonts w:ascii="Times New Roman" w:hAnsi="Times New Roman"/>
          <w:color w:val="auto"/>
          <w:spacing w:val="-4"/>
          <w:lang w:val="ru-RU"/>
        </w:rPr>
        <w:t xml:space="preserve">, настоящим договором </w:t>
      </w:r>
      <w:r w:rsidRPr="00884589">
        <w:rPr>
          <w:rFonts w:ascii="Times New Roman" w:hAnsi="Times New Roman"/>
          <w:color w:val="auto"/>
          <w:spacing w:val="-4"/>
          <w:lang w:val="ru-RU"/>
        </w:rPr>
        <w:t>должен выполнять иные обязанности, вытекающие из заключенной биржевой сделки</w:t>
      </w:r>
      <w:r w:rsidRPr="00884589">
        <w:rPr>
          <w:rFonts w:ascii="Times New Roman" w:hAnsi="Times New Roman"/>
          <w:color w:val="auto"/>
          <w:spacing w:val="-4"/>
        </w:rPr>
        <w:t>.</w:t>
      </w:r>
    </w:p>
    <w:p w14:paraId="6CA66BBD" w14:textId="77777777" w:rsidR="00884589" w:rsidRPr="00884589" w:rsidRDefault="00DC0A2C" w:rsidP="00884589">
      <w:pPr>
        <w:pStyle w:val="HTML"/>
        <w:numPr>
          <w:ilvl w:val="2"/>
          <w:numId w:val="27"/>
        </w:numPr>
        <w:tabs>
          <w:tab w:val="clear" w:pos="916"/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color w:val="auto"/>
          <w:spacing w:val="-4"/>
        </w:rPr>
      </w:pPr>
      <w:r w:rsidRPr="00884589">
        <w:rPr>
          <w:rFonts w:ascii="Times New Roman" w:hAnsi="Times New Roman"/>
          <w:color w:val="auto"/>
          <w:spacing w:val="-4"/>
        </w:rPr>
        <w:t xml:space="preserve">Если Клиент имеет возражение по </w:t>
      </w:r>
      <w:r w:rsidRPr="00884589">
        <w:rPr>
          <w:rFonts w:ascii="Times New Roman" w:hAnsi="Times New Roman"/>
          <w:color w:val="auto"/>
          <w:spacing w:val="-4"/>
          <w:lang w:val="ru-RU"/>
        </w:rPr>
        <w:t xml:space="preserve">отчету Брокера (приложение </w:t>
      </w:r>
      <w:r w:rsidR="00091E3F" w:rsidRPr="00884589">
        <w:rPr>
          <w:rFonts w:ascii="Times New Roman" w:hAnsi="Times New Roman"/>
          <w:color w:val="auto"/>
          <w:spacing w:val="-4"/>
          <w:lang w:val="ru-RU"/>
        </w:rPr>
        <w:t>2</w:t>
      </w:r>
      <w:r w:rsidRPr="00884589">
        <w:rPr>
          <w:rFonts w:ascii="Times New Roman" w:hAnsi="Times New Roman"/>
          <w:color w:val="auto"/>
          <w:spacing w:val="-4"/>
          <w:lang w:val="ru-RU"/>
        </w:rPr>
        <w:t xml:space="preserve"> к брокерскому договору)</w:t>
      </w:r>
      <w:r w:rsidRPr="00884589">
        <w:rPr>
          <w:rFonts w:ascii="Times New Roman" w:hAnsi="Times New Roman"/>
          <w:color w:val="auto"/>
          <w:spacing w:val="-4"/>
        </w:rPr>
        <w:t xml:space="preserve">, он обязан в течение </w:t>
      </w:r>
      <w:r w:rsidRPr="00884589">
        <w:rPr>
          <w:rFonts w:ascii="Times New Roman" w:hAnsi="Times New Roman"/>
          <w:color w:val="auto"/>
          <w:spacing w:val="-4"/>
          <w:lang w:val="ru-RU"/>
        </w:rPr>
        <w:t>2</w:t>
      </w:r>
      <w:r w:rsidRPr="00884589">
        <w:rPr>
          <w:rFonts w:ascii="Times New Roman" w:hAnsi="Times New Roman"/>
          <w:color w:val="auto"/>
          <w:spacing w:val="-4"/>
        </w:rPr>
        <w:t xml:space="preserve"> (</w:t>
      </w:r>
      <w:r w:rsidRPr="00884589">
        <w:rPr>
          <w:rFonts w:ascii="Times New Roman" w:hAnsi="Times New Roman"/>
          <w:color w:val="auto"/>
          <w:spacing w:val="-4"/>
          <w:lang w:val="ru-RU"/>
        </w:rPr>
        <w:t>Двух</w:t>
      </w:r>
      <w:r w:rsidRPr="00884589">
        <w:rPr>
          <w:rFonts w:ascii="Times New Roman" w:hAnsi="Times New Roman"/>
          <w:color w:val="auto"/>
          <w:spacing w:val="-4"/>
        </w:rPr>
        <w:t>) рабочих дней с момента получения</w:t>
      </w:r>
      <w:r w:rsidRPr="00884589">
        <w:rPr>
          <w:rFonts w:ascii="Times New Roman" w:hAnsi="Times New Roman"/>
          <w:color w:val="auto"/>
          <w:spacing w:val="-4"/>
          <w:lang w:val="ru-RU"/>
        </w:rPr>
        <w:t xml:space="preserve"> письмом </w:t>
      </w:r>
      <w:r w:rsidRPr="00884589">
        <w:rPr>
          <w:rFonts w:ascii="Times New Roman" w:hAnsi="Times New Roman"/>
          <w:color w:val="auto"/>
          <w:spacing w:val="-4"/>
        </w:rPr>
        <w:t>сообщить о них Брокеру. В противном случае</w:t>
      </w:r>
      <w:r w:rsidRPr="00884589">
        <w:rPr>
          <w:rFonts w:ascii="Times New Roman" w:hAnsi="Times New Roman"/>
          <w:color w:val="auto"/>
          <w:spacing w:val="-4"/>
          <w:lang w:val="ru-RU"/>
        </w:rPr>
        <w:t>, отчет</w:t>
      </w:r>
      <w:r w:rsidRPr="00884589">
        <w:rPr>
          <w:rFonts w:ascii="Times New Roman" w:hAnsi="Times New Roman"/>
          <w:color w:val="auto"/>
          <w:spacing w:val="-4"/>
        </w:rPr>
        <w:t xml:space="preserve"> считается принят</w:t>
      </w:r>
      <w:r w:rsidRPr="00884589">
        <w:rPr>
          <w:rFonts w:ascii="Times New Roman" w:hAnsi="Times New Roman"/>
          <w:color w:val="auto"/>
          <w:spacing w:val="-4"/>
          <w:lang w:val="ru-RU"/>
        </w:rPr>
        <w:t>ым</w:t>
      </w:r>
      <w:r w:rsidRPr="00884589">
        <w:rPr>
          <w:rFonts w:ascii="Times New Roman" w:hAnsi="Times New Roman"/>
          <w:color w:val="auto"/>
          <w:spacing w:val="-4"/>
        </w:rPr>
        <w:t xml:space="preserve"> Клиентом</w:t>
      </w:r>
      <w:r w:rsidRPr="00884589">
        <w:rPr>
          <w:rFonts w:ascii="Times New Roman" w:hAnsi="Times New Roman"/>
          <w:color w:val="auto"/>
          <w:spacing w:val="-4"/>
          <w:lang w:val="ru-RU"/>
        </w:rPr>
        <w:t xml:space="preserve"> без замечаний</w:t>
      </w:r>
      <w:r w:rsidRPr="00884589">
        <w:rPr>
          <w:rFonts w:ascii="Times New Roman" w:hAnsi="Times New Roman"/>
          <w:color w:val="auto"/>
          <w:spacing w:val="-4"/>
        </w:rPr>
        <w:t>.</w:t>
      </w:r>
      <w:r w:rsidRPr="00884589">
        <w:rPr>
          <w:rFonts w:ascii="Times New Roman" w:hAnsi="Times New Roman"/>
          <w:color w:val="auto"/>
          <w:spacing w:val="-4"/>
          <w:lang w:val="ru-RU"/>
        </w:rPr>
        <w:t xml:space="preserve"> </w:t>
      </w:r>
    </w:p>
    <w:p w14:paraId="191C6F76" w14:textId="77777777" w:rsidR="00884589" w:rsidRPr="00884589" w:rsidRDefault="00DC0A2C" w:rsidP="00884589">
      <w:pPr>
        <w:pStyle w:val="HTML"/>
        <w:numPr>
          <w:ilvl w:val="2"/>
          <w:numId w:val="27"/>
        </w:numPr>
        <w:tabs>
          <w:tab w:val="clear" w:pos="916"/>
          <w:tab w:val="left" w:pos="284"/>
          <w:tab w:val="left" w:pos="426"/>
          <w:tab w:val="left" w:pos="567"/>
        </w:tabs>
        <w:ind w:left="0" w:firstLine="0"/>
        <w:jc w:val="both"/>
        <w:rPr>
          <w:rStyle w:val="FontStyle71"/>
          <w:color w:val="auto"/>
          <w:spacing w:val="-4"/>
          <w:sz w:val="20"/>
          <w:szCs w:val="20"/>
        </w:rPr>
      </w:pPr>
      <w:r w:rsidRPr="00884589">
        <w:rPr>
          <w:rStyle w:val="FontStyle71"/>
          <w:color w:val="auto"/>
          <w:spacing w:val="-4"/>
          <w:sz w:val="20"/>
          <w:szCs w:val="20"/>
          <w:lang w:val="ru-RU"/>
        </w:rPr>
        <w:t>По дополнительному согласованию Сторон, Брокер может оказать Клиенту услуги, связанные с транспортировкой Товара.</w:t>
      </w:r>
    </w:p>
    <w:p w14:paraId="31101B50" w14:textId="77777777" w:rsidR="00884589" w:rsidRDefault="00DC0A2C" w:rsidP="00884589">
      <w:pPr>
        <w:pStyle w:val="HTML"/>
        <w:numPr>
          <w:ilvl w:val="2"/>
          <w:numId w:val="27"/>
        </w:numPr>
        <w:tabs>
          <w:tab w:val="clear" w:pos="916"/>
          <w:tab w:val="left" w:pos="284"/>
          <w:tab w:val="left" w:pos="426"/>
          <w:tab w:val="left" w:pos="567"/>
        </w:tabs>
        <w:ind w:left="0" w:firstLine="0"/>
        <w:jc w:val="both"/>
        <w:rPr>
          <w:rStyle w:val="FontStyle71"/>
          <w:color w:val="auto"/>
          <w:spacing w:val="-4"/>
          <w:sz w:val="20"/>
          <w:szCs w:val="20"/>
        </w:rPr>
      </w:pPr>
      <w:r w:rsidRPr="00884589">
        <w:rPr>
          <w:rStyle w:val="FontStyle71"/>
          <w:color w:val="auto"/>
          <w:spacing w:val="-4"/>
          <w:sz w:val="20"/>
          <w:szCs w:val="20"/>
        </w:rPr>
        <w:t>Брокер на основании договора, заключенного с Поставщиком, осуществляет организацию доставки Товара Клиента в вагонах парка ОАО «Российские железные дороги», либо в арендованных вагонах. Право выбора принадлежности вагонов, в кото</w:t>
      </w:r>
      <w:r w:rsidRPr="00884589">
        <w:rPr>
          <w:rStyle w:val="FontStyle71"/>
          <w:color w:val="auto"/>
          <w:spacing w:val="-4"/>
          <w:sz w:val="20"/>
          <w:szCs w:val="20"/>
        </w:rPr>
        <w:softHyphen/>
        <w:t>рых будет поставлен Товар, принадлежит Поставщику.</w:t>
      </w:r>
    </w:p>
    <w:p w14:paraId="37713A64" w14:textId="6A6B4A59" w:rsidR="00DC0A2C" w:rsidRPr="00884589" w:rsidRDefault="00DC0A2C" w:rsidP="00884589">
      <w:pPr>
        <w:pStyle w:val="HTML"/>
        <w:numPr>
          <w:ilvl w:val="2"/>
          <w:numId w:val="27"/>
        </w:numPr>
        <w:tabs>
          <w:tab w:val="clear" w:pos="916"/>
          <w:tab w:val="left" w:pos="284"/>
          <w:tab w:val="left" w:pos="426"/>
          <w:tab w:val="left" w:pos="567"/>
        </w:tabs>
        <w:ind w:left="0" w:firstLine="0"/>
        <w:jc w:val="both"/>
        <w:rPr>
          <w:rStyle w:val="FontStyle71"/>
          <w:color w:val="auto"/>
          <w:spacing w:val="-4"/>
          <w:sz w:val="20"/>
          <w:szCs w:val="20"/>
        </w:rPr>
      </w:pPr>
      <w:r w:rsidRPr="00884589">
        <w:rPr>
          <w:rStyle w:val="FontStyle71"/>
          <w:color w:val="auto"/>
          <w:spacing w:val="-4"/>
          <w:sz w:val="20"/>
          <w:szCs w:val="20"/>
        </w:rPr>
        <w:t>При доставке товара железнодорожным транспортом Клиент обязуется руководствоваться Правилами торгов и нормами, действующими на железнодорожном транспорте.</w:t>
      </w:r>
    </w:p>
    <w:p w14:paraId="37540DC0" w14:textId="77777777" w:rsidR="00884589" w:rsidRDefault="00DC0A2C" w:rsidP="00884589">
      <w:pPr>
        <w:pStyle w:val="Style53"/>
        <w:widowControl/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 xml:space="preserve">Брокер обязан проинформировать Клиента о мерах по контролю над ценообразованием на Бирже, установленных в Правилах торгов, в целях предотвращения манипулирования ценами, недопущения искусственного завышения или занижения цен на биржевой товар, а также выявления случаев сговора между Участниками торгов и их Клиентами. </w:t>
      </w:r>
    </w:p>
    <w:p w14:paraId="1DCD0562" w14:textId="28C898FB" w:rsidR="00DC0A2C" w:rsidRPr="00884589" w:rsidRDefault="00697F8D" w:rsidP="00884589">
      <w:pPr>
        <w:pStyle w:val="Style53"/>
        <w:widowControl/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line="240" w:lineRule="auto"/>
        <w:ind w:left="0" w:firstLine="0"/>
        <w:rPr>
          <w:spacing w:val="-4"/>
          <w:sz w:val="21"/>
          <w:szCs w:val="21"/>
        </w:rPr>
      </w:pPr>
      <w:r w:rsidRPr="00884589">
        <w:rPr>
          <w:b/>
          <w:spacing w:val="-4"/>
          <w:sz w:val="21"/>
          <w:szCs w:val="21"/>
        </w:rPr>
        <w:t xml:space="preserve">Порядок осуществления отгрузки, </w:t>
      </w:r>
      <w:r w:rsidR="00983CB1" w:rsidRPr="00884589">
        <w:rPr>
          <w:b/>
          <w:spacing w:val="-4"/>
          <w:sz w:val="21"/>
          <w:szCs w:val="21"/>
        </w:rPr>
        <w:t>приёмки</w:t>
      </w:r>
      <w:r w:rsidR="00DC0A2C" w:rsidRPr="00884589">
        <w:rPr>
          <w:b/>
          <w:spacing w:val="-4"/>
          <w:sz w:val="21"/>
          <w:szCs w:val="21"/>
        </w:rPr>
        <w:t>-передач</w:t>
      </w:r>
      <w:r w:rsidRPr="00884589">
        <w:rPr>
          <w:b/>
          <w:spacing w:val="-4"/>
          <w:sz w:val="21"/>
          <w:szCs w:val="21"/>
        </w:rPr>
        <w:t>и</w:t>
      </w:r>
      <w:r w:rsidR="00DC0A2C" w:rsidRPr="00884589">
        <w:rPr>
          <w:b/>
          <w:spacing w:val="-4"/>
          <w:sz w:val="21"/>
          <w:szCs w:val="21"/>
        </w:rPr>
        <w:t xml:space="preserve"> товара Клиенту производится по следующим правилам:</w:t>
      </w:r>
    </w:p>
    <w:p w14:paraId="3A63184A" w14:textId="31B66756" w:rsidR="00884589" w:rsidRDefault="00697F8D" w:rsidP="000E29FC">
      <w:pPr>
        <w:pStyle w:val="Style51"/>
        <w:widowControl/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line="240" w:lineRule="auto"/>
        <w:ind w:left="0" w:firstLine="0"/>
        <w:rPr>
          <w:rStyle w:val="FontStyle71"/>
          <w:color w:val="auto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>Отгрузка Товара сверх количества, указанного в отчете Брокера и/или в поручении Клиента на поставку Товара, не является нарушением со стороны</w:t>
      </w:r>
      <w:r w:rsidRPr="003B0B39">
        <w:rPr>
          <w:rStyle w:val="FontStyle71"/>
          <w:color w:val="auto"/>
          <w:sz w:val="20"/>
          <w:szCs w:val="20"/>
        </w:rPr>
        <w:t xml:space="preserve"> Брокера и не влечет его ответственность перед Клиентом, если это связано с полной загрузкой транспортного средства. Клиент должен принять и оплатить Товар сверх количества, указанного в отчете Брокера, когда это связано с полной загрузкой транспортного средства.</w:t>
      </w:r>
    </w:p>
    <w:p w14:paraId="040DE18B" w14:textId="137CEB7F" w:rsidR="00697F8D" w:rsidRPr="00884589" w:rsidRDefault="00697F8D" w:rsidP="000E29FC">
      <w:pPr>
        <w:pStyle w:val="Style51"/>
        <w:widowControl/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line="240" w:lineRule="auto"/>
        <w:ind w:left="0" w:firstLine="0"/>
        <w:rPr>
          <w:rStyle w:val="FontStyle71"/>
          <w:color w:val="auto"/>
          <w:sz w:val="20"/>
          <w:szCs w:val="20"/>
        </w:rPr>
      </w:pPr>
      <w:r w:rsidRPr="00884589">
        <w:rPr>
          <w:rStyle w:val="FontStyle71"/>
          <w:color w:val="auto"/>
          <w:sz w:val="20"/>
          <w:szCs w:val="20"/>
        </w:rPr>
        <w:t xml:space="preserve">Поставка Товара осуществляется в следующий срок, если иное не установлено в Спецификации биржевого товара: </w:t>
      </w:r>
    </w:p>
    <w:p w14:paraId="2392402E" w14:textId="77777777" w:rsidR="00697F8D" w:rsidRPr="003B0B39" w:rsidRDefault="00697F8D" w:rsidP="00884589">
      <w:pPr>
        <w:pStyle w:val="Style51"/>
        <w:numPr>
          <w:ilvl w:val="0"/>
          <w:numId w:val="14"/>
        </w:numPr>
        <w:tabs>
          <w:tab w:val="left" w:pos="284"/>
          <w:tab w:val="left" w:pos="426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z w:val="20"/>
          <w:szCs w:val="20"/>
        </w:rPr>
        <w:t xml:space="preserve">в течение 30 (тридцати) календарных дней с даты заключения соответствующего Договора при поставке на условиях «франко-вагон станция отправления», «франко-вагон станция назначения», «франко-вагон промежуточная станция» или «самовывоз </w:t>
      </w:r>
      <w:r w:rsidRPr="003B0B39">
        <w:rPr>
          <w:rStyle w:val="FontStyle71"/>
          <w:color w:val="auto"/>
          <w:spacing w:val="-4"/>
          <w:sz w:val="20"/>
          <w:szCs w:val="20"/>
        </w:rPr>
        <w:t xml:space="preserve">железнодорожным транспортом»; </w:t>
      </w:r>
    </w:p>
    <w:p w14:paraId="3CB4DE68" w14:textId="77777777" w:rsidR="00697F8D" w:rsidRPr="003B0B39" w:rsidRDefault="00697F8D" w:rsidP="00884589">
      <w:pPr>
        <w:pStyle w:val="Style51"/>
        <w:numPr>
          <w:ilvl w:val="0"/>
          <w:numId w:val="14"/>
        </w:numPr>
        <w:tabs>
          <w:tab w:val="left" w:pos="284"/>
          <w:tab w:val="left" w:pos="426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>в течение 10 (десяти) рабочих дней с даты заключения соответствующего Договора при поставке на условиях «самовывоз автомобильным транспортом»</w:t>
      </w:r>
      <w:r w:rsidR="001106BD" w:rsidRPr="003B0B39">
        <w:rPr>
          <w:rStyle w:val="FontStyle71"/>
          <w:color w:val="auto"/>
          <w:spacing w:val="-4"/>
          <w:sz w:val="20"/>
          <w:szCs w:val="20"/>
        </w:rPr>
        <w:t>.</w:t>
      </w:r>
    </w:p>
    <w:p w14:paraId="01C51061" w14:textId="4B4B1B2C" w:rsidR="00697F8D" w:rsidRPr="003B0B39" w:rsidRDefault="00697F8D" w:rsidP="00F074B0">
      <w:pPr>
        <w:pStyle w:val="Style51"/>
        <w:numPr>
          <w:ilvl w:val="2"/>
          <w:numId w:val="27"/>
        </w:numPr>
        <w:tabs>
          <w:tab w:val="left" w:pos="284"/>
          <w:tab w:val="left" w:pos="567"/>
        </w:tabs>
        <w:spacing w:line="240" w:lineRule="auto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 xml:space="preserve">Срок поставки Товара при поставке железнодорожным транспортом может быть увеличен в следующих случаях: </w:t>
      </w:r>
    </w:p>
    <w:p w14:paraId="00120F7E" w14:textId="77777777" w:rsidR="00697F8D" w:rsidRPr="003B0B39" w:rsidRDefault="00697F8D" w:rsidP="00884589">
      <w:pPr>
        <w:pStyle w:val="Style51"/>
        <w:numPr>
          <w:ilvl w:val="0"/>
          <w:numId w:val="15"/>
        </w:numPr>
        <w:tabs>
          <w:tab w:val="left" w:pos="284"/>
          <w:tab w:val="left" w:pos="426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 xml:space="preserve">внесение Покупателем по своей инициативе изменений в ранее предоставленную реквизитную заявку и/или предоставление новой реквизитной заявки вместо предоставленной ранее по согласованию сторон; </w:t>
      </w:r>
    </w:p>
    <w:p w14:paraId="4FE8F55E" w14:textId="77777777" w:rsidR="00697F8D" w:rsidRPr="003B0B39" w:rsidRDefault="00697F8D" w:rsidP="00884589">
      <w:pPr>
        <w:pStyle w:val="Style51"/>
        <w:numPr>
          <w:ilvl w:val="0"/>
          <w:numId w:val="15"/>
        </w:numPr>
        <w:tabs>
          <w:tab w:val="left" w:pos="284"/>
          <w:tab w:val="left" w:pos="426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 xml:space="preserve">установление ОАО «РЖД» графика отгрузки, не позволяющего Поставщику выполнить свои обязательства в срок в соответствии с условиями заключенного Договора; </w:t>
      </w:r>
    </w:p>
    <w:p w14:paraId="7E30DABD" w14:textId="77777777" w:rsidR="00884589" w:rsidRDefault="00697F8D" w:rsidP="00884589">
      <w:pPr>
        <w:pStyle w:val="Style51"/>
        <w:numPr>
          <w:ilvl w:val="0"/>
          <w:numId w:val="15"/>
        </w:numPr>
        <w:tabs>
          <w:tab w:val="left" w:pos="284"/>
          <w:tab w:val="left" w:pos="426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>введение временного прекращения либо ограничения погрузки и перевозки грузов в определенных железнодорожных направлениях или в отдельных станциях назначения.</w:t>
      </w:r>
    </w:p>
    <w:p w14:paraId="7CC54BAC" w14:textId="1DDB9276" w:rsidR="001106BD" w:rsidRPr="00884589" w:rsidRDefault="001106BD" w:rsidP="00F074B0">
      <w:pPr>
        <w:pStyle w:val="Style51"/>
        <w:numPr>
          <w:ilvl w:val="2"/>
          <w:numId w:val="27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884589">
        <w:rPr>
          <w:rStyle w:val="FontStyle71"/>
          <w:color w:val="auto"/>
          <w:spacing w:val="-4"/>
          <w:sz w:val="20"/>
          <w:szCs w:val="20"/>
        </w:rPr>
        <w:t>Срок поставки автомобильным транспортом, привлекаемым Брокером по Поручению Клиента</w:t>
      </w:r>
      <w:r w:rsidR="002C1368" w:rsidRPr="00884589">
        <w:rPr>
          <w:rStyle w:val="FontStyle71"/>
          <w:color w:val="auto"/>
          <w:spacing w:val="-4"/>
          <w:sz w:val="20"/>
          <w:szCs w:val="20"/>
        </w:rPr>
        <w:t>,</w:t>
      </w:r>
      <w:r w:rsidRPr="00884589">
        <w:rPr>
          <w:rStyle w:val="FontStyle71"/>
          <w:color w:val="auto"/>
          <w:spacing w:val="-4"/>
          <w:sz w:val="20"/>
          <w:szCs w:val="20"/>
        </w:rPr>
        <w:t xml:space="preserve"> согласовывается отдельным Дополнительным соглашением.</w:t>
      </w:r>
    </w:p>
    <w:p w14:paraId="2A38B494" w14:textId="5168E082" w:rsidR="00884589" w:rsidRPr="00884589" w:rsidRDefault="00697F8D" w:rsidP="00F074B0">
      <w:pPr>
        <w:pStyle w:val="affe"/>
        <w:numPr>
          <w:ilvl w:val="2"/>
          <w:numId w:val="27"/>
        </w:numPr>
        <w:tabs>
          <w:tab w:val="left" w:pos="284"/>
          <w:tab w:val="left" w:pos="567"/>
        </w:tabs>
        <w:ind w:left="0" w:firstLine="0"/>
        <w:jc w:val="both"/>
        <w:rPr>
          <w:rStyle w:val="FontStyle71"/>
          <w:color w:val="auto"/>
          <w:spacing w:val="-4"/>
          <w:sz w:val="20"/>
          <w:szCs w:val="20"/>
        </w:rPr>
      </w:pPr>
      <w:r w:rsidRPr="00884589">
        <w:rPr>
          <w:rStyle w:val="FontStyle71"/>
          <w:color w:val="auto"/>
          <w:spacing w:val="-4"/>
          <w:sz w:val="20"/>
          <w:szCs w:val="20"/>
        </w:rPr>
        <w:t>Передача Товара от Брокера к Клиенту при осуществлении поставки Биржевого товара по заключенным на Бирже Договорам оформляется путем подписания сторонами УПД, транспортной железнодорожной накладной или товарно-транспортной накладной.</w:t>
      </w:r>
    </w:p>
    <w:p w14:paraId="4F18B4FA" w14:textId="19FC3AC7" w:rsidR="00DC0A2C" w:rsidRPr="00884589" w:rsidRDefault="00DC0A2C" w:rsidP="00F074B0">
      <w:pPr>
        <w:pStyle w:val="affe"/>
        <w:numPr>
          <w:ilvl w:val="2"/>
          <w:numId w:val="27"/>
        </w:numPr>
        <w:tabs>
          <w:tab w:val="left" w:pos="284"/>
          <w:tab w:val="left" w:pos="567"/>
        </w:tabs>
        <w:ind w:left="0" w:firstLine="0"/>
        <w:jc w:val="both"/>
        <w:rPr>
          <w:rStyle w:val="FontStyle71"/>
          <w:color w:val="auto"/>
          <w:spacing w:val="-4"/>
          <w:sz w:val="20"/>
          <w:szCs w:val="20"/>
        </w:rPr>
      </w:pPr>
      <w:r w:rsidRPr="00884589">
        <w:rPr>
          <w:rStyle w:val="FontStyle71"/>
          <w:color w:val="auto"/>
          <w:spacing w:val="-4"/>
          <w:sz w:val="20"/>
          <w:szCs w:val="20"/>
        </w:rPr>
        <w:t>В случае, когда Клиент не имеет возможности осуществить приемку товара теми же спо</w:t>
      </w:r>
      <w:r w:rsidRPr="00884589">
        <w:rPr>
          <w:rStyle w:val="FontStyle71"/>
          <w:color w:val="auto"/>
          <w:spacing w:val="-4"/>
          <w:sz w:val="20"/>
          <w:szCs w:val="20"/>
        </w:rPr>
        <w:softHyphen/>
        <w:t>собами и методами и в тех же единицах измерения, которые указаны в сопроводительных до</w:t>
      </w:r>
      <w:r w:rsidRPr="00884589">
        <w:rPr>
          <w:rStyle w:val="FontStyle71"/>
          <w:color w:val="auto"/>
          <w:spacing w:val="-4"/>
          <w:sz w:val="20"/>
          <w:szCs w:val="20"/>
        </w:rPr>
        <w:softHyphen/>
        <w:t>кументах, Товар считается принятым Клиентом в количестве, указанном в сопроводитель</w:t>
      </w:r>
      <w:r w:rsidRPr="00884589">
        <w:rPr>
          <w:rStyle w:val="FontStyle71"/>
          <w:color w:val="auto"/>
          <w:spacing w:val="-4"/>
          <w:sz w:val="20"/>
          <w:szCs w:val="20"/>
        </w:rPr>
        <w:softHyphen/>
        <w:t>ных документах.</w:t>
      </w:r>
    </w:p>
    <w:p w14:paraId="01E3AC59" w14:textId="77777777" w:rsidR="00697F8D" w:rsidRPr="003B0B39" w:rsidRDefault="00DC0A2C" w:rsidP="00F074B0">
      <w:pPr>
        <w:pStyle w:val="Style51"/>
        <w:widowControl/>
        <w:numPr>
          <w:ilvl w:val="2"/>
          <w:numId w:val="27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>При получении от Поставщика (перевозчика) товара, поставленного железнодорожным транспортом, Клиент (грузополучатель) должен руководствоваться Правилами выдачи грузов на железнодо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>рожном транспорте, утвержденными Приказом МПС России № 29 от 18.06.2003, а в случае их отмены, иным, принятым в установленном порядке, действующим правовым нормативным актом.</w:t>
      </w:r>
    </w:p>
    <w:p w14:paraId="1657776D" w14:textId="77777777" w:rsidR="00697F8D" w:rsidRPr="003B0B39" w:rsidRDefault="00DC0A2C" w:rsidP="00F074B0">
      <w:pPr>
        <w:pStyle w:val="Style51"/>
        <w:widowControl/>
        <w:numPr>
          <w:ilvl w:val="2"/>
          <w:numId w:val="27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>Приёмка Товара по количеству и качеству должна быть произведена в соответствии с Ин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>струкциями о порядке приемки Товара производственно-технического назначения и това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>ров народного потребления по количеству и качеству, утвержденными Постановлениями Госарбитража при Совете Министров СССР № П-6 от 15.06.1965 и № П-7 от 25.04.1966, в редакции от 14.11.1974, с изменениями от 22.10.1997 (далее - Инструкция П-6 и Ин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>струкция П-7 соответственно).</w:t>
      </w:r>
    </w:p>
    <w:p w14:paraId="348D40B4" w14:textId="01288309" w:rsidR="00697F8D" w:rsidRPr="003B0B39" w:rsidRDefault="00DC0A2C" w:rsidP="00F074B0">
      <w:pPr>
        <w:pStyle w:val="Style51"/>
        <w:widowControl/>
        <w:numPr>
          <w:ilvl w:val="2"/>
          <w:numId w:val="27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>В случае выявления Клиентом (грузополучателем) некачественности товара и/или его недостачи вызов п</w:t>
      </w:r>
      <w:r w:rsidR="001106BD" w:rsidRPr="003B0B39">
        <w:rPr>
          <w:rStyle w:val="FontStyle71"/>
          <w:color w:val="auto"/>
          <w:spacing w:val="-4"/>
          <w:sz w:val="20"/>
          <w:szCs w:val="20"/>
        </w:rPr>
        <w:t xml:space="preserve">редставителя грузоотправителя </w:t>
      </w:r>
      <w:r w:rsidRPr="003B0B39">
        <w:rPr>
          <w:rStyle w:val="FontStyle71"/>
          <w:color w:val="auto"/>
          <w:spacing w:val="-4"/>
          <w:sz w:val="20"/>
          <w:szCs w:val="20"/>
        </w:rPr>
        <w:t>обязателен. Представитель гр</w:t>
      </w:r>
      <w:r w:rsidR="00657605" w:rsidRPr="003B0B39">
        <w:rPr>
          <w:rStyle w:val="FontStyle71"/>
          <w:color w:val="auto"/>
          <w:spacing w:val="-4"/>
          <w:sz w:val="20"/>
          <w:szCs w:val="20"/>
        </w:rPr>
        <w:t xml:space="preserve">узоотправителя и/или Поставщика, </w:t>
      </w:r>
      <w:r w:rsidRPr="003B0B39">
        <w:rPr>
          <w:rStyle w:val="FontStyle71"/>
          <w:color w:val="auto"/>
          <w:spacing w:val="-4"/>
          <w:sz w:val="20"/>
          <w:szCs w:val="20"/>
        </w:rPr>
        <w:t>обязан явиться для совместной приемки продукции в срок, установленный Инструкциями П-6, П-7. При наруше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>нии условий данного пункта в части вызова представителей, Поставщик вправе отказаться от удовлетворения требований относительно количества и/или качества поставленного товара и в этом случае товар считается поставленным в количестве, указанном в ж/д накладной, а по качеству -соответствующему данным, указанным в паспорте качества изготовителя.</w:t>
      </w:r>
    </w:p>
    <w:p w14:paraId="29F81B66" w14:textId="742B8AAB" w:rsidR="00697F8D" w:rsidRPr="003B0B39" w:rsidRDefault="00DC0A2C" w:rsidP="00F074B0">
      <w:pPr>
        <w:pStyle w:val="Style51"/>
        <w:widowControl/>
        <w:numPr>
          <w:ilvl w:val="2"/>
          <w:numId w:val="27"/>
        </w:numPr>
        <w:tabs>
          <w:tab w:val="left" w:pos="284"/>
          <w:tab w:val="left" w:pos="426"/>
          <w:tab w:val="left" w:pos="567"/>
          <w:tab w:val="left" w:pos="851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>Просрочка Клиента (грузополучателя) в на</w:t>
      </w:r>
      <w:r w:rsidR="00657605" w:rsidRPr="003B0B39">
        <w:rPr>
          <w:rStyle w:val="FontStyle71"/>
          <w:color w:val="auto"/>
          <w:spacing w:val="-4"/>
          <w:sz w:val="20"/>
          <w:szCs w:val="20"/>
        </w:rPr>
        <w:t>правлении Поставщику претензий,</w:t>
      </w:r>
      <w:r w:rsidRPr="003B0B39">
        <w:rPr>
          <w:rStyle w:val="FontStyle71"/>
          <w:color w:val="auto"/>
          <w:spacing w:val="-4"/>
          <w:sz w:val="20"/>
          <w:szCs w:val="20"/>
        </w:rPr>
        <w:t xml:space="preserve"> а так же нарушение Клиентом указанных в настоящем Договоре Правил торгов, в том числе правил составления актов и условия о вызове представителя, дает </w:t>
      </w:r>
      <w:r w:rsidR="00657605" w:rsidRPr="003B0B39">
        <w:rPr>
          <w:rStyle w:val="FontStyle71"/>
          <w:color w:val="auto"/>
          <w:spacing w:val="-4"/>
          <w:sz w:val="20"/>
          <w:szCs w:val="20"/>
        </w:rPr>
        <w:t>Брокеру</w:t>
      </w:r>
      <w:r w:rsidRPr="003B0B39">
        <w:rPr>
          <w:rStyle w:val="FontStyle71"/>
          <w:color w:val="auto"/>
          <w:spacing w:val="-4"/>
          <w:sz w:val="20"/>
          <w:szCs w:val="20"/>
        </w:rPr>
        <w:t xml:space="preserve"> право отказаться от удовлетворения требований Клиента в отношении недостачи товара и/или их ненадлежащего качества и за количество товара, по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>ставленного Клиенту, принимаются данные, указанные в квитанции в приёме груза (товара) перевозчиком, а за качество - по паспорту.</w:t>
      </w:r>
    </w:p>
    <w:p w14:paraId="2E3FE203" w14:textId="1FC29B09" w:rsidR="00697F8D" w:rsidRPr="003B0B39" w:rsidRDefault="00DC0A2C" w:rsidP="00F074B0">
      <w:pPr>
        <w:pStyle w:val="Style51"/>
        <w:widowControl/>
        <w:numPr>
          <w:ilvl w:val="2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 xml:space="preserve"> Клиент не имеет права отказаться от приемки и оплаты товара, поставленного в не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>полном ассортименте либо в меньшем количестве, отраженном в отчете Брокера.</w:t>
      </w:r>
    </w:p>
    <w:p w14:paraId="63CE4B47" w14:textId="77777777" w:rsidR="00DC0A2C" w:rsidRPr="003B0B39" w:rsidRDefault="00DC0A2C" w:rsidP="00F074B0">
      <w:pPr>
        <w:pStyle w:val="Style51"/>
        <w:widowControl/>
        <w:numPr>
          <w:ilvl w:val="2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lastRenderedPageBreak/>
        <w:t xml:space="preserve">Одновременно с направлением Клиентом в адрес </w:t>
      </w:r>
      <w:r w:rsidR="00657605" w:rsidRPr="003B0B39">
        <w:rPr>
          <w:rStyle w:val="FontStyle71"/>
          <w:color w:val="auto"/>
          <w:spacing w:val="-4"/>
          <w:sz w:val="20"/>
          <w:szCs w:val="20"/>
        </w:rPr>
        <w:t>Поставщ</w:t>
      </w:r>
      <w:r w:rsidR="001106BD" w:rsidRPr="003B0B39">
        <w:rPr>
          <w:rStyle w:val="FontStyle71"/>
          <w:color w:val="auto"/>
          <w:spacing w:val="-4"/>
          <w:sz w:val="20"/>
          <w:szCs w:val="20"/>
        </w:rPr>
        <w:t>и</w:t>
      </w:r>
      <w:r w:rsidR="00657605" w:rsidRPr="003B0B39">
        <w:rPr>
          <w:rStyle w:val="FontStyle71"/>
          <w:color w:val="auto"/>
          <w:spacing w:val="-4"/>
          <w:sz w:val="20"/>
          <w:szCs w:val="20"/>
        </w:rPr>
        <w:t>ка</w:t>
      </w:r>
      <w:r w:rsidRPr="003B0B39">
        <w:rPr>
          <w:rStyle w:val="FontStyle71"/>
          <w:color w:val="auto"/>
          <w:spacing w:val="-4"/>
          <w:sz w:val="20"/>
          <w:szCs w:val="20"/>
        </w:rPr>
        <w:t xml:space="preserve"> претензии по количеству и/или качеству, копия данной претензии направляется Клиентом грузоотправителю товара.</w:t>
      </w:r>
    </w:p>
    <w:p w14:paraId="7C2AD9DA" w14:textId="77777777" w:rsidR="00DC0A2C" w:rsidRPr="003B0B39" w:rsidRDefault="00DC0A2C" w:rsidP="00F074B0">
      <w:pPr>
        <w:pStyle w:val="HTML"/>
        <w:numPr>
          <w:ilvl w:val="1"/>
          <w:numId w:val="27"/>
        </w:numPr>
        <w:tabs>
          <w:tab w:val="clear" w:pos="1832"/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ascii="Times New Roman" w:hAnsi="Times New Roman"/>
          <w:color w:val="auto"/>
          <w:spacing w:val="-4"/>
          <w:lang w:val="ru-RU"/>
        </w:rPr>
      </w:pPr>
      <w:r w:rsidRPr="003B0B39">
        <w:rPr>
          <w:rFonts w:ascii="Times New Roman" w:hAnsi="Times New Roman"/>
          <w:color w:val="auto"/>
          <w:spacing w:val="-4"/>
        </w:rPr>
        <w:t xml:space="preserve">Содержание поручения может быть изменено Клиентом путем направления Клиентом Брокеру 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письменных </w:t>
      </w:r>
      <w:r w:rsidRPr="003B0B39">
        <w:rPr>
          <w:rFonts w:ascii="Times New Roman" w:hAnsi="Times New Roman"/>
          <w:color w:val="auto"/>
          <w:spacing w:val="-4"/>
        </w:rPr>
        <w:t xml:space="preserve">распоряжений </w:t>
      </w:r>
      <w:r w:rsidRPr="003B0B39">
        <w:rPr>
          <w:rFonts w:ascii="Times New Roman" w:hAnsi="Times New Roman"/>
          <w:color w:val="auto"/>
          <w:spacing w:val="-4"/>
          <w:lang w:val="ru-RU"/>
        </w:rPr>
        <w:t>посредством</w:t>
      </w:r>
      <w:r w:rsidRPr="003B0B39">
        <w:rPr>
          <w:rFonts w:ascii="Times New Roman" w:hAnsi="Times New Roman"/>
          <w:color w:val="auto"/>
          <w:spacing w:val="-4"/>
        </w:rPr>
        <w:t xml:space="preserve"> </w:t>
      </w:r>
      <w:r w:rsidRPr="003B0B39">
        <w:rPr>
          <w:rFonts w:ascii="Times New Roman" w:hAnsi="Times New Roman"/>
          <w:color w:val="auto"/>
          <w:spacing w:val="-4"/>
          <w:lang w:val="ru-RU"/>
        </w:rPr>
        <w:t>электронной почты.</w:t>
      </w:r>
      <w:r w:rsidRPr="003B0B39">
        <w:rPr>
          <w:rFonts w:ascii="Times New Roman" w:hAnsi="Times New Roman"/>
          <w:color w:val="auto"/>
          <w:spacing w:val="-4"/>
        </w:rPr>
        <w:t xml:space="preserve"> </w:t>
      </w:r>
      <w:r w:rsidRPr="003B0B39">
        <w:rPr>
          <w:rFonts w:ascii="Times New Roman" w:hAnsi="Times New Roman"/>
          <w:color w:val="auto"/>
          <w:spacing w:val="-4"/>
          <w:lang w:val="ru-RU"/>
        </w:rPr>
        <w:t>После</w:t>
      </w:r>
      <w:r w:rsidRPr="003B0B39">
        <w:rPr>
          <w:rFonts w:ascii="Times New Roman" w:hAnsi="Times New Roman"/>
          <w:color w:val="auto"/>
          <w:spacing w:val="-4"/>
        </w:rPr>
        <w:t xml:space="preserve"> акцепта Брокером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 распоряжения</w:t>
      </w:r>
      <w:r w:rsidRPr="003B0B39">
        <w:rPr>
          <w:rFonts w:ascii="Times New Roman" w:hAnsi="Times New Roman"/>
          <w:color w:val="auto"/>
          <w:spacing w:val="-4"/>
        </w:rPr>
        <w:t>,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 оно</w:t>
      </w:r>
      <w:r w:rsidRPr="003B0B39">
        <w:rPr>
          <w:rFonts w:ascii="Times New Roman" w:hAnsi="Times New Roman"/>
          <w:color w:val="auto"/>
          <w:spacing w:val="-4"/>
        </w:rPr>
        <w:t xml:space="preserve"> подлежит обязательной регистрации.</w:t>
      </w:r>
    </w:p>
    <w:p w14:paraId="33F3C84C" w14:textId="77777777" w:rsidR="00F074B0" w:rsidRDefault="00F074B0" w:rsidP="00F074B0">
      <w:pPr>
        <w:pStyle w:val="Style53"/>
        <w:widowControl/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line="240" w:lineRule="auto"/>
        <w:ind w:left="0" w:firstLine="0"/>
        <w:rPr>
          <w:rStyle w:val="FontStyle71"/>
          <w:color w:val="auto"/>
          <w:spacing w:val="-4"/>
          <w:sz w:val="20"/>
          <w:szCs w:val="20"/>
        </w:rPr>
      </w:pPr>
      <w:r w:rsidRPr="00884589">
        <w:rPr>
          <w:rStyle w:val="FontStyle71"/>
          <w:color w:val="auto"/>
          <w:spacing w:val="-4"/>
          <w:sz w:val="20"/>
          <w:szCs w:val="20"/>
        </w:rPr>
        <w:t>Клиент может в Поручении Брокеру в качестве дополнительного условия предоставить Брокеру право покупки товара в меньшем количестве, чем указано в данном поручении.</w:t>
      </w:r>
    </w:p>
    <w:p w14:paraId="46C9936D" w14:textId="77777777" w:rsidR="00DC0A2C" w:rsidRPr="003B0B39" w:rsidRDefault="00DC0A2C" w:rsidP="00F074B0">
      <w:pPr>
        <w:pStyle w:val="HTML"/>
        <w:numPr>
          <w:ilvl w:val="1"/>
          <w:numId w:val="27"/>
        </w:numPr>
        <w:tabs>
          <w:tab w:val="clear" w:pos="916"/>
          <w:tab w:val="clear" w:pos="1832"/>
          <w:tab w:val="left" w:pos="284"/>
          <w:tab w:val="left" w:pos="426"/>
          <w:tab w:val="left" w:pos="567"/>
          <w:tab w:val="left" w:pos="709"/>
          <w:tab w:val="left" w:pos="1134"/>
        </w:tabs>
        <w:ind w:left="0" w:firstLine="0"/>
        <w:jc w:val="both"/>
        <w:rPr>
          <w:rFonts w:ascii="Times New Roman" w:hAnsi="Times New Roman"/>
          <w:color w:val="auto"/>
          <w:spacing w:val="-4"/>
          <w:lang w:val="ru-RU"/>
        </w:rPr>
      </w:pPr>
      <w:r w:rsidRPr="003B0B39">
        <w:rPr>
          <w:rFonts w:ascii="Times New Roman" w:hAnsi="Times New Roman"/>
          <w:color w:val="auto"/>
          <w:spacing w:val="-4"/>
        </w:rPr>
        <w:t xml:space="preserve">Брокер обязан </w:t>
      </w:r>
      <w:r w:rsidRPr="003B0B39">
        <w:rPr>
          <w:rFonts w:ascii="Times New Roman" w:hAnsi="Times New Roman"/>
          <w:color w:val="auto"/>
          <w:spacing w:val="-4"/>
          <w:lang w:val="ru-RU"/>
        </w:rPr>
        <w:t>при</w:t>
      </w:r>
      <w:r w:rsidRPr="003B0B39">
        <w:rPr>
          <w:rFonts w:ascii="Times New Roman" w:hAnsi="Times New Roman"/>
          <w:color w:val="auto"/>
          <w:spacing w:val="-4"/>
        </w:rPr>
        <w:t xml:space="preserve"> получени</w:t>
      </w:r>
      <w:r w:rsidRPr="003B0B39">
        <w:rPr>
          <w:rFonts w:ascii="Times New Roman" w:hAnsi="Times New Roman"/>
          <w:color w:val="auto"/>
          <w:spacing w:val="-4"/>
          <w:lang w:val="ru-RU"/>
        </w:rPr>
        <w:t>и</w:t>
      </w:r>
      <w:r w:rsidRPr="003B0B39">
        <w:rPr>
          <w:rFonts w:ascii="Times New Roman" w:hAnsi="Times New Roman"/>
          <w:color w:val="auto"/>
          <w:spacing w:val="-4"/>
        </w:rPr>
        <w:t xml:space="preserve"> от </w:t>
      </w:r>
      <w:r w:rsidRPr="003B0B39">
        <w:rPr>
          <w:rFonts w:ascii="Times New Roman" w:hAnsi="Times New Roman"/>
          <w:color w:val="auto"/>
          <w:spacing w:val="-4"/>
          <w:lang w:val="ru-RU"/>
        </w:rPr>
        <w:t>Поставщика</w:t>
      </w:r>
      <w:r w:rsidRPr="003B0B39">
        <w:rPr>
          <w:rFonts w:ascii="Times New Roman" w:hAnsi="Times New Roman"/>
          <w:color w:val="auto"/>
          <w:spacing w:val="-4"/>
        </w:rPr>
        <w:t xml:space="preserve"> информации о дате отгрузке Товара, количестве отгруженного Товара и номерах </w:t>
      </w:r>
      <w:r w:rsidRPr="003B0B39">
        <w:rPr>
          <w:rFonts w:ascii="Times New Roman" w:hAnsi="Times New Roman"/>
          <w:color w:val="auto"/>
          <w:spacing w:val="-4"/>
          <w:lang w:val="ru-RU"/>
        </w:rPr>
        <w:t>вагонов</w:t>
      </w:r>
      <w:r w:rsidRPr="003B0B39">
        <w:rPr>
          <w:rFonts w:ascii="Times New Roman" w:hAnsi="Times New Roman"/>
          <w:color w:val="auto"/>
          <w:spacing w:val="-4"/>
        </w:rPr>
        <w:t xml:space="preserve"> передать указанную информацию Клиенту по электронной почте.</w:t>
      </w:r>
    </w:p>
    <w:p w14:paraId="3E29A9D8" w14:textId="6D4CB9C7" w:rsidR="00DC0A2C" w:rsidRPr="003B0B39" w:rsidRDefault="00DC0A2C" w:rsidP="00F074B0">
      <w:pPr>
        <w:pStyle w:val="HTML"/>
        <w:numPr>
          <w:ilvl w:val="1"/>
          <w:numId w:val="27"/>
        </w:numPr>
        <w:tabs>
          <w:tab w:val="clear" w:pos="916"/>
          <w:tab w:val="clear" w:pos="1832"/>
          <w:tab w:val="left" w:pos="284"/>
          <w:tab w:val="left" w:pos="426"/>
          <w:tab w:val="left" w:pos="567"/>
          <w:tab w:val="left" w:pos="1134"/>
        </w:tabs>
        <w:ind w:left="0" w:firstLine="0"/>
        <w:jc w:val="both"/>
        <w:rPr>
          <w:rFonts w:ascii="Times New Roman" w:hAnsi="Times New Roman"/>
          <w:color w:val="auto"/>
          <w:spacing w:val="-4"/>
          <w:lang w:val="ru-RU"/>
        </w:rPr>
      </w:pPr>
      <w:r w:rsidRPr="003B0B39">
        <w:rPr>
          <w:rFonts w:ascii="Times New Roman" w:hAnsi="Times New Roman"/>
          <w:color w:val="auto"/>
          <w:spacing w:val="-4"/>
          <w:lang w:val="ru-RU"/>
        </w:rPr>
        <w:t>Клиент обязуется соблюдать условия договоров (соглашений), заключенных Брокером с Поставщиками во исполнение Поручений Клиента.</w:t>
      </w:r>
    </w:p>
    <w:p w14:paraId="5F6596DD" w14:textId="77777777" w:rsidR="00DC0A2C" w:rsidRPr="003B0B39" w:rsidRDefault="00DC0A2C" w:rsidP="00983CB1">
      <w:pPr>
        <w:numPr>
          <w:ilvl w:val="0"/>
          <w:numId w:val="11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  <w:lang w:val="x-none"/>
        </w:rPr>
      </w:pPr>
      <w:r w:rsidRPr="003B0B39">
        <w:rPr>
          <w:b/>
          <w:lang w:val="x-none"/>
        </w:rPr>
        <w:t>ПОРЯДОК И УСЛОВИЯ РАСЧЕТОВ</w:t>
      </w:r>
    </w:p>
    <w:p w14:paraId="57597C7E" w14:textId="77777777" w:rsidR="00697F8D" w:rsidRPr="003B0B39" w:rsidRDefault="00697F8D" w:rsidP="008D3118">
      <w:pPr>
        <w:autoSpaceDE w:val="0"/>
        <w:autoSpaceDN w:val="0"/>
        <w:adjustRightInd w:val="0"/>
        <w:jc w:val="both"/>
        <w:rPr>
          <w:spacing w:val="-4"/>
        </w:rPr>
      </w:pPr>
      <w:r w:rsidRPr="003B0B39">
        <w:rPr>
          <w:spacing w:val="-4"/>
        </w:rPr>
        <w:t>4.1. По условиям настоящего Договора Клиент оплачивает Брокеру:</w:t>
      </w:r>
    </w:p>
    <w:p w14:paraId="1F09D04E" w14:textId="77777777" w:rsidR="002C1368" w:rsidRPr="003B0B39" w:rsidRDefault="002C1368" w:rsidP="003B0B3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r w:rsidRPr="003B0B39">
        <w:rPr>
          <w:spacing w:val="-4"/>
        </w:rPr>
        <w:t>стоимость Товара, приобретенного Брокером по поручению Клиента;</w:t>
      </w:r>
    </w:p>
    <w:p w14:paraId="568914B4" w14:textId="07E9A0E6" w:rsidR="008A627E" w:rsidRPr="003B0B39" w:rsidRDefault="008A627E" w:rsidP="003B0B3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r w:rsidRPr="003B0B39">
        <w:rPr>
          <w:spacing w:val="-4"/>
        </w:rPr>
        <w:t xml:space="preserve">вознаграждение </w:t>
      </w:r>
      <w:r w:rsidR="00697F8D" w:rsidRPr="003B0B39">
        <w:rPr>
          <w:spacing w:val="-4"/>
        </w:rPr>
        <w:t>за оказание брокерских услуг</w:t>
      </w:r>
      <w:r w:rsidRPr="003B0B39">
        <w:rPr>
          <w:spacing w:val="-4"/>
        </w:rPr>
        <w:t xml:space="preserve"> </w:t>
      </w:r>
      <w:r w:rsidRPr="003B0B39">
        <w:rPr>
          <w:spacing w:val="-4"/>
        </w:rPr>
        <w:sym w:font="Symbol" w:char="F02D"/>
      </w:r>
      <w:r w:rsidRPr="003B0B39">
        <w:rPr>
          <w:spacing w:val="-4"/>
        </w:rPr>
        <w:t xml:space="preserve"> </w:t>
      </w:r>
      <w:r w:rsidR="00737BA3">
        <w:rPr>
          <w:spacing w:val="-4"/>
        </w:rPr>
        <w:t>150</w:t>
      </w:r>
      <w:r w:rsidRPr="003B0B39">
        <w:rPr>
          <w:spacing w:val="-4"/>
        </w:rPr>
        <w:t xml:space="preserve"> р./т (без НДС) </w:t>
      </w:r>
      <w:r w:rsidRPr="003B0B39">
        <w:rPr>
          <w:color w:val="000000"/>
          <w:spacing w:val="-4"/>
        </w:rPr>
        <w:t>от объема сделки в рублях</w:t>
      </w:r>
      <w:r w:rsidR="00697F8D" w:rsidRPr="003B0B39">
        <w:rPr>
          <w:spacing w:val="-4"/>
        </w:rPr>
        <w:t>;</w:t>
      </w:r>
    </w:p>
    <w:p w14:paraId="63EC2B75" w14:textId="77777777" w:rsidR="008A627E" w:rsidRPr="003B0B39" w:rsidRDefault="00697F8D" w:rsidP="003B0B3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r w:rsidRPr="003B0B39">
        <w:rPr>
          <w:spacing w:val="-4"/>
        </w:rPr>
        <w:t>биржевые сборы</w:t>
      </w:r>
      <w:r w:rsidR="002C1368" w:rsidRPr="003B0B39">
        <w:rPr>
          <w:spacing w:val="-4"/>
        </w:rPr>
        <w:t xml:space="preserve"> </w:t>
      </w:r>
      <w:r w:rsidR="008A627E" w:rsidRPr="003B0B39">
        <w:rPr>
          <w:spacing w:val="-4"/>
        </w:rPr>
        <w:sym w:font="Symbol" w:char="F02D"/>
      </w:r>
      <w:r w:rsidR="008A627E" w:rsidRPr="003B0B39">
        <w:rPr>
          <w:spacing w:val="-4"/>
        </w:rPr>
        <w:t xml:space="preserve"> </w:t>
      </w:r>
      <w:r w:rsidR="002C1368" w:rsidRPr="003B0B39">
        <w:rPr>
          <w:spacing w:val="-4"/>
        </w:rPr>
        <w:t xml:space="preserve">0,06% </w:t>
      </w:r>
      <w:r w:rsidR="008A627E" w:rsidRPr="003B0B39">
        <w:rPr>
          <w:spacing w:val="-4"/>
        </w:rPr>
        <w:t xml:space="preserve">(без НДС) </w:t>
      </w:r>
      <w:r w:rsidR="008A627E" w:rsidRPr="003B0B39">
        <w:rPr>
          <w:color w:val="000000"/>
          <w:spacing w:val="-4"/>
        </w:rPr>
        <w:t>по всем спецификациям от объема сделки в рублях</w:t>
      </w:r>
      <w:r w:rsidRPr="003B0B39">
        <w:rPr>
          <w:spacing w:val="-4"/>
        </w:rPr>
        <w:t>;</w:t>
      </w:r>
    </w:p>
    <w:p w14:paraId="764C212F" w14:textId="77777777" w:rsidR="008A627E" w:rsidRPr="003B0B39" w:rsidRDefault="004A5804" w:rsidP="003B0B3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r w:rsidRPr="003B0B39">
        <w:rPr>
          <w:spacing w:val="-4"/>
        </w:rPr>
        <w:t>клиринговые сборы</w:t>
      </w:r>
      <w:r w:rsidR="008A627E" w:rsidRPr="003B0B39">
        <w:rPr>
          <w:spacing w:val="-4"/>
        </w:rPr>
        <w:t xml:space="preserve">  </w:t>
      </w:r>
      <w:r w:rsidR="008A627E" w:rsidRPr="003B0B39">
        <w:rPr>
          <w:spacing w:val="-4"/>
        </w:rPr>
        <w:sym w:font="Symbol" w:char="F02D"/>
      </w:r>
      <w:r w:rsidR="008A627E" w:rsidRPr="003B0B39">
        <w:rPr>
          <w:spacing w:val="-4"/>
        </w:rPr>
        <w:t xml:space="preserve"> </w:t>
      </w:r>
      <w:r w:rsidR="002C1368" w:rsidRPr="003B0B39">
        <w:rPr>
          <w:spacing w:val="-4"/>
        </w:rPr>
        <w:t xml:space="preserve">0,03% </w:t>
      </w:r>
      <w:r w:rsidR="008A627E" w:rsidRPr="003B0B39">
        <w:rPr>
          <w:spacing w:val="-4"/>
        </w:rPr>
        <w:t xml:space="preserve">(без НДС) </w:t>
      </w:r>
      <w:r w:rsidR="008A627E" w:rsidRPr="003B0B39">
        <w:rPr>
          <w:color w:val="000000"/>
          <w:spacing w:val="-4"/>
        </w:rPr>
        <w:t>по всем спецификациям от объема сделки в рублях</w:t>
      </w:r>
      <w:r w:rsidR="00697F8D" w:rsidRPr="003B0B39">
        <w:rPr>
          <w:spacing w:val="-4"/>
        </w:rPr>
        <w:t>;</w:t>
      </w:r>
    </w:p>
    <w:p w14:paraId="61A207AD" w14:textId="77777777" w:rsidR="00697F8D" w:rsidRPr="003B0B39" w:rsidRDefault="00697F8D" w:rsidP="003B0B39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r w:rsidRPr="003B0B39">
        <w:rPr>
          <w:spacing w:val="-4"/>
        </w:rPr>
        <w:t>расходы по транспортировке, оформлению документов, хранению и передаче Товара покупателю и иные расходы, понесенные Брокером для исполнения поручений Клиента.</w:t>
      </w:r>
    </w:p>
    <w:p w14:paraId="200D5E94" w14:textId="77777777" w:rsidR="00697F8D" w:rsidRPr="003B0B39" w:rsidRDefault="00697F8D" w:rsidP="008D3118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3B0B39">
        <w:rPr>
          <w:b/>
          <w:bCs/>
          <w:color w:val="000000"/>
          <w:spacing w:val="-4"/>
        </w:rPr>
        <w:t>Биржевой и Клиринговый сбор уплачивается Клиентом сверх стоимости вознаграждения Брокера</w:t>
      </w:r>
      <w:r w:rsidR="00D578A6" w:rsidRPr="003B0B39">
        <w:rPr>
          <w:b/>
          <w:bCs/>
          <w:color w:val="000000"/>
          <w:spacing w:val="-4"/>
        </w:rPr>
        <w:t>.</w:t>
      </w:r>
    </w:p>
    <w:p w14:paraId="3BF2085E" w14:textId="39A2C710" w:rsidR="00697F8D" w:rsidRPr="003B0B39" w:rsidRDefault="00697F8D" w:rsidP="008D3118">
      <w:pPr>
        <w:autoSpaceDE w:val="0"/>
        <w:autoSpaceDN w:val="0"/>
        <w:adjustRightInd w:val="0"/>
        <w:jc w:val="both"/>
        <w:rPr>
          <w:spacing w:val="-4"/>
        </w:rPr>
      </w:pPr>
      <w:r w:rsidRPr="003B0B39">
        <w:rPr>
          <w:spacing w:val="-4"/>
        </w:rPr>
        <w:t>При оплате вознаграждения</w:t>
      </w:r>
      <w:r w:rsidR="008A627E" w:rsidRPr="003B0B39">
        <w:rPr>
          <w:spacing w:val="-4"/>
        </w:rPr>
        <w:t xml:space="preserve"> </w:t>
      </w:r>
      <w:r w:rsidR="00090C25">
        <w:rPr>
          <w:spacing w:val="-4"/>
        </w:rPr>
        <w:t xml:space="preserve">за оказание брокерских услуг </w:t>
      </w:r>
      <w:r w:rsidR="008A627E" w:rsidRPr="003B0B39">
        <w:rPr>
          <w:spacing w:val="-4"/>
        </w:rPr>
        <w:t>и биржевых сборов</w:t>
      </w:r>
      <w:r w:rsidRPr="003B0B39">
        <w:rPr>
          <w:spacing w:val="-4"/>
        </w:rPr>
        <w:t xml:space="preserve"> суммы платежей увеличиваются на сумму налога на добавленную стоимость</w:t>
      </w:r>
      <w:r w:rsidR="002C1368" w:rsidRPr="003B0B39">
        <w:rPr>
          <w:spacing w:val="-4"/>
        </w:rPr>
        <w:t>.</w:t>
      </w:r>
    </w:p>
    <w:p w14:paraId="57E89913" w14:textId="06E12CE5" w:rsidR="00B950A0" w:rsidRPr="002950E1" w:rsidRDefault="003B0B39" w:rsidP="008D3118">
      <w:pPr>
        <w:autoSpaceDE w:val="0"/>
        <w:autoSpaceDN w:val="0"/>
        <w:adjustRightInd w:val="0"/>
        <w:jc w:val="both"/>
        <w:rPr>
          <w:b/>
          <w:bCs/>
          <w:spacing w:val="-4"/>
        </w:rPr>
      </w:pPr>
      <w:r w:rsidRPr="002950E1">
        <w:rPr>
          <w:b/>
          <w:bCs/>
          <w:spacing w:val="-4"/>
        </w:rPr>
        <w:t xml:space="preserve">4.2. </w:t>
      </w:r>
      <w:r w:rsidR="00B950A0" w:rsidRPr="002950E1">
        <w:rPr>
          <w:b/>
          <w:bCs/>
          <w:spacing w:val="-4"/>
        </w:rPr>
        <w:t xml:space="preserve">Оплата биржевого товара на условиях поставки «Самовывоз </w:t>
      </w:r>
      <w:r w:rsidR="00A025F3" w:rsidRPr="002950E1">
        <w:rPr>
          <w:b/>
          <w:bCs/>
          <w:spacing w:val="-4"/>
        </w:rPr>
        <w:t>автомобильным транспортом</w:t>
      </w:r>
      <w:r w:rsidR="00B950A0" w:rsidRPr="002950E1">
        <w:rPr>
          <w:b/>
          <w:bCs/>
          <w:spacing w:val="-4"/>
        </w:rPr>
        <w:t xml:space="preserve">, </w:t>
      </w:r>
      <w:r w:rsidR="00A025F3" w:rsidRPr="002950E1">
        <w:rPr>
          <w:b/>
          <w:bCs/>
          <w:spacing w:val="-4"/>
        </w:rPr>
        <w:t>франко-пункт назначени</w:t>
      </w:r>
      <w:r w:rsidR="002950E1" w:rsidRPr="002950E1">
        <w:rPr>
          <w:b/>
          <w:bCs/>
          <w:spacing w:val="-4"/>
        </w:rPr>
        <w:t>я</w:t>
      </w:r>
      <w:r w:rsidR="00A025F3" w:rsidRPr="002950E1">
        <w:rPr>
          <w:b/>
          <w:bCs/>
          <w:spacing w:val="-4"/>
        </w:rPr>
        <w:t xml:space="preserve"> (поставка товара автомобильным транспортом до пункта назначения, указанного Клиентом)</w:t>
      </w:r>
      <w:r w:rsidR="00B950A0" w:rsidRPr="002950E1">
        <w:rPr>
          <w:b/>
          <w:bCs/>
          <w:spacing w:val="-4"/>
        </w:rPr>
        <w:t>»:</w:t>
      </w:r>
    </w:p>
    <w:p w14:paraId="1587487C" w14:textId="77777777" w:rsidR="005A42EB" w:rsidRDefault="00B950A0" w:rsidP="008D3118">
      <w:pPr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 xml:space="preserve">1) Клиент осуществляет </w:t>
      </w:r>
      <w:r w:rsidRPr="002950E1">
        <w:rPr>
          <w:spacing w:val="-4"/>
        </w:rPr>
        <w:t>обеспечительный платеж в размере 5%</w:t>
      </w:r>
      <w:r>
        <w:rPr>
          <w:spacing w:val="-4"/>
        </w:rPr>
        <w:t xml:space="preserve"> от </w:t>
      </w:r>
      <w:r w:rsidR="00D764C5">
        <w:rPr>
          <w:spacing w:val="-4"/>
        </w:rPr>
        <w:t xml:space="preserve">стоимости Товара на банковский счет Брокера не позднее даты предшествующей дню торгов. </w:t>
      </w:r>
    </w:p>
    <w:p w14:paraId="1641B2B3" w14:textId="77777777" w:rsidR="005A42EB" w:rsidRPr="00D764C5" w:rsidRDefault="005A42EB" w:rsidP="005A42EB">
      <w:pPr>
        <w:autoSpaceDE w:val="0"/>
        <w:autoSpaceDN w:val="0"/>
        <w:adjustRightInd w:val="0"/>
        <w:jc w:val="both"/>
        <w:rPr>
          <w:b/>
          <w:bCs/>
          <w:spacing w:val="-4"/>
          <w:sz w:val="21"/>
          <w:szCs w:val="21"/>
        </w:rPr>
      </w:pPr>
      <w:r w:rsidRPr="00D764C5">
        <w:rPr>
          <w:b/>
          <w:bCs/>
          <w:spacing w:val="-4"/>
          <w:sz w:val="21"/>
          <w:szCs w:val="21"/>
        </w:rPr>
        <w:t xml:space="preserve">В платежном поручении на оплату при биржевой сделке </w:t>
      </w:r>
      <w:r w:rsidRPr="002950E1">
        <w:rPr>
          <w:b/>
          <w:bCs/>
          <w:spacing w:val="-4"/>
          <w:sz w:val="21"/>
          <w:szCs w:val="21"/>
          <w:u w:val="single"/>
        </w:rPr>
        <w:t>автотранспортом</w:t>
      </w:r>
      <w:r w:rsidRPr="00D764C5">
        <w:rPr>
          <w:b/>
          <w:bCs/>
          <w:spacing w:val="-4"/>
          <w:sz w:val="21"/>
          <w:szCs w:val="21"/>
        </w:rPr>
        <w:t xml:space="preserve"> Клиент указывает следующее назначение платежа:</w:t>
      </w:r>
    </w:p>
    <w:p w14:paraId="71714362" w14:textId="77777777" w:rsidR="005A42EB" w:rsidRDefault="005A42EB" w:rsidP="005A42EB">
      <w:pPr>
        <w:autoSpaceDE w:val="0"/>
        <w:autoSpaceDN w:val="0"/>
        <w:adjustRightInd w:val="0"/>
        <w:jc w:val="both"/>
        <w:rPr>
          <w:b/>
          <w:bCs/>
          <w:spacing w:val="-4"/>
          <w:sz w:val="21"/>
          <w:szCs w:val="21"/>
        </w:rPr>
      </w:pPr>
      <w:r w:rsidRPr="00D764C5">
        <w:rPr>
          <w:b/>
          <w:bCs/>
          <w:spacing w:val="-4"/>
          <w:sz w:val="21"/>
          <w:szCs w:val="21"/>
        </w:rPr>
        <w:t xml:space="preserve">«Перечисление денежных средств в качестве гарантийного обеспечения по договору № ХХХХ от ХХ.ХХ.ХХХХ года, поручение № ХХ, </w:t>
      </w:r>
      <w:r>
        <w:rPr>
          <w:b/>
          <w:bCs/>
          <w:spacing w:val="-4"/>
          <w:sz w:val="21"/>
          <w:szCs w:val="21"/>
        </w:rPr>
        <w:t xml:space="preserve">без </w:t>
      </w:r>
      <w:r w:rsidRPr="00D764C5">
        <w:rPr>
          <w:b/>
          <w:bCs/>
          <w:spacing w:val="-4"/>
          <w:sz w:val="21"/>
          <w:szCs w:val="21"/>
        </w:rPr>
        <w:t xml:space="preserve">НДС» </w:t>
      </w:r>
    </w:p>
    <w:p w14:paraId="726D2C7A" w14:textId="40BFA8F5" w:rsidR="00D764C5" w:rsidRDefault="005A42EB" w:rsidP="008D3118">
      <w:pPr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 xml:space="preserve">2) </w:t>
      </w:r>
      <w:r w:rsidR="00D764C5">
        <w:rPr>
          <w:spacing w:val="-4"/>
        </w:rPr>
        <w:t>Не позднее 2 (двух) рабочих дней с даты совершения биржевой Сделки, Клиент осуществляет оплату по выставленному Брокером счету за объем приобретенного товара, вознаграждения</w:t>
      </w:r>
      <w:r w:rsidR="00090C25">
        <w:rPr>
          <w:spacing w:val="-4"/>
        </w:rPr>
        <w:t xml:space="preserve"> за оказание брокерских услуг</w:t>
      </w:r>
      <w:r w:rsidR="00D764C5">
        <w:rPr>
          <w:spacing w:val="-4"/>
        </w:rPr>
        <w:t>, сборов биржи, расходов по транспортировке.</w:t>
      </w:r>
    </w:p>
    <w:p w14:paraId="2A863C55" w14:textId="0EBE9C33" w:rsidR="001E525E" w:rsidRDefault="005A42EB" w:rsidP="00A025F3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3</w:t>
      </w:r>
      <w:r w:rsidR="00A025F3" w:rsidRPr="00A025F3">
        <w:rPr>
          <w:spacing w:val="-4"/>
        </w:rPr>
        <w:t xml:space="preserve">) </w:t>
      </w:r>
      <w:r w:rsidR="001E525E" w:rsidRPr="00A025F3">
        <w:rPr>
          <w:spacing w:val="-4"/>
        </w:rPr>
        <w:t>При надлежащем исполнении сторонами своих обязательств, подписани</w:t>
      </w:r>
      <w:r w:rsidR="00A025F3">
        <w:rPr>
          <w:spacing w:val="-4"/>
        </w:rPr>
        <w:t>и сторонами</w:t>
      </w:r>
      <w:r w:rsidR="001E525E" w:rsidRPr="00A025F3">
        <w:rPr>
          <w:spacing w:val="-4"/>
        </w:rPr>
        <w:t xml:space="preserve"> товаросопроводительных и первичных документов, денежные средства, внесенные в качестве обеспечительного платежа, за вычетом сумм, на которые Брокером обращено взыскание (если таковое имело место быть), подлежат возврату </w:t>
      </w:r>
      <w:r w:rsidR="00A025F3">
        <w:rPr>
          <w:spacing w:val="-4"/>
        </w:rPr>
        <w:t>Клиенту</w:t>
      </w:r>
      <w:r w:rsidR="001E525E" w:rsidRPr="00A025F3">
        <w:rPr>
          <w:spacing w:val="-4"/>
        </w:rPr>
        <w:t xml:space="preserve"> на основании его</w:t>
      </w:r>
      <w:r w:rsidR="00A025F3" w:rsidRPr="00A025F3">
        <w:rPr>
          <w:spacing w:val="-4"/>
        </w:rPr>
        <w:t xml:space="preserve"> </w:t>
      </w:r>
      <w:r w:rsidR="001E525E" w:rsidRPr="00A025F3">
        <w:rPr>
          <w:spacing w:val="-4"/>
        </w:rPr>
        <w:t xml:space="preserve">письменного заявления в течении </w:t>
      </w:r>
      <w:r w:rsidR="00A025F3">
        <w:rPr>
          <w:spacing w:val="-4"/>
        </w:rPr>
        <w:t>20</w:t>
      </w:r>
      <w:r w:rsidR="001E525E" w:rsidRPr="00A025F3">
        <w:rPr>
          <w:spacing w:val="-4"/>
        </w:rPr>
        <w:t xml:space="preserve"> (</w:t>
      </w:r>
      <w:r w:rsidR="00A025F3">
        <w:rPr>
          <w:spacing w:val="-4"/>
        </w:rPr>
        <w:t>двадцати</w:t>
      </w:r>
      <w:r w:rsidR="001E525E" w:rsidRPr="00A025F3">
        <w:rPr>
          <w:spacing w:val="-4"/>
        </w:rPr>
        <w:t>) рабочих дней с момента</w:t>
      </w:r>
      <w:r w:rsidR="00A025F3" w:rsidRPr="00A025F3">
        <w:rPr>
          <w:spacing w:val="-4"/>
        </w:rPr>
        <w:t xml:space="preserve"> </w:t>
      </w:r>
      <w:r w:rsidR="001E525E" w:rsidRPr="00A025F3">
        <w:rPr>
          <w:spacing w:val="-4"/>
        </w:rPr>
        <w:t xml:space="preserve">получения такого заявления </w:t>
      </w:r>
      <w:r w:rsidR="00A025F3">
        <w:rPr>
          <w:spacing w:val="-4"/>
        </w:rPr>
        <w:t>Брокером</w:t>
      </w:r>
      <w:r w:rsidR="001E525E" w:rsidRPr="00A025F3">
        <w:rPr>
          <w:spacing w:val="-4"/>
        </w:rPr>
        <w:t xml:space="preserve"> путем перечисления на счет, реквизиты</w:t>
      </w:r>
      <w:r w:rsidR="00A025F3" w:rsidRPr="00A025F3">
        <w:rPr>
          <w:spacing w:val="-4"/>
        </w:rPr>
        <w:t xml:space="preserve"> </w:t>
      </w:r>
      <w:r w:rsidR="001E525E" w:rsidRPr="00A025F3">
        <w:rPr>
          <w:spacing w:val="-4"/>
        </w:rPr>
        <w:t>которого должны быть указаны в таком заявлении.</w:t>
      </w:r>
    </w:p>
    <w:p w14:paraId="4B33FBCA" w14:textId="73EBB56C" w:rsidR="00A025F3" w:rsidRPr="00A025F3" w:rsidRDefault="005A42EB" w:rsidP="00A025F3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4</w:t>
      </w:r>
      <w:r w:rsidR="00A025F3">
        <w:rPr>
          <w:spacing w:val="-4"/>
        </w:rPr>
        <w:t xml:space="preserve">) </w:t>
      </w:r>
      <w:r w:rsidR="00A025F3" w:rsidRPr="00A025F3">
        <w:rPr>
          <w:spacing w:val="-4"/>
        </w:rPr>
        <w:t>Проценты на сумму денежных средств, внесенных в качестве</w:t>
      </w:r>
      <w:r w:rsidR="00A025F3">
        <w:rPr>
          <w:spacing w:val="-4"/>
        </w:rPr>
        <w:t xml:space="preserve"> обеспечительного платежа</w:t>
      </w:r>
      <w:r w:rsidR="00A025F3" w:rsidRPr="00A025F3">
        <w:rPr>
          <w:spacing w:val="-4"/>
        </w:rPr>
        <w:t>, не начисляются.</w:t>
      </w:r>
    </w:p>
    <w:p w14:paraId="621CF30B" w14:textId="36B1A85B" w:rsidR="00A025F3" w:rsidRPr="002950E1" w:rsidRDefault="00A025F3" w:rsidP="00A025F3">
      <w:pPr>
        <w:autoSpaceDE w:val="0"/>
        <w:autoSpaceDN w:val="0"/>
        <w:adjustRightInd w:val="0"/>
        <w:jc w:val="both"/>
        <w:rPr>
          <w:b/>
          <w:bCs/>
          <w:spacing w:val="-4"/>
        </w:rPr>
      </w:pPr>
      <w:r w:rsidRPr="002950E1">
        <w:rPr>
          <w:b/>
          <w:bCs/>
          <w:spacing w:val="-4"/>
        </w:rPr>
        <w:t>4.3. Оплата биржевого товара на условиях поставки «Франко-вагон станция назначения»:</w:t>
      </w:r>
    </w:p>
    <w:p w14:paraId="14EF50A0" w14:textId="01979884" w:rsidR="00A025F3" w:rsidRDefault="00A025F3" w:rsidP="008D3118">
      <w:pPr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1)</w:t>
      </w:r>
      <w:r w:rsidR="00D764C5">
        <w:rPr>
          <w:spacing w:val="-4"/>
        </w:rPr>
        <w:t xml:space="preserve"> </w:t>
      </w:r>
      <w:r w:rsidR="003B0B39" w:rsidRPr="003B0B39">
        <w:rPr>
          <w:spacing w:val="-4"/>
        </w:rPr>
        <w:t xml:space="preserve">Клиент осуществляет </w:t>
      </w:r>
      <w:r w:rsidR="003B0B39" w:rsidRPr="002950E1">
        <w:rPr>
          <w:spacing w:val="-4"/>
        </w:rPr>
        <w:t>авансовый платеж</w:t>
      </w:r>
      <w:r w:rsidR="003B0B39" w:rsidRPr="003B0B39">
        <w:rPr>
          <w:spacing w:val="-4"/>
        </w:rPr>
        <w:t xml:space="preserve"> в размере 5% от стоимости Товара на банковский счет </w:t>
      </w:r>
      <w:r w:rsidR="009D692F" w:rsidRPr="003B0B39">
        <w:rPr>
          <w:spacing w:val="-4"/>
        </w:rPr>
        <w:t>Брокера,</w:t>
      </w:r>
      <w:r w:rsidR="003B0B39" w:rsidRPr="003B0B39">
        <w:rPr>
          <w:spacing w:val="-4"/>
        </w:rPr>
        <w:t xml:space="preserve"> не позднее даты предшествующего дню торгов. </w:t>
      </w:r>
    </w:p>
    <w:p w14:paraId="5EB39562" w14:textId="39847C7C" w:rsidR="00A025F3" w:rsidRPr="00D764C5" w:rsidRDefault="00A025F3" w:rsidP="00A025F3">
      <w:pPr>
        <w:autoSpaceDE w:val="0"/>
        <w:autoSpaceDN w:val="0"/>
        <w:adjustRightInd w:val="0"/>
        <w:jc w:val="both"/>
        <w:rPr>
          <w:b/>
          <w:bCs/>
          <w:spacing w:val="-4"/>
          <w:sz w:val="21"/>
          <w:szCs w:val="21"/>
        </w:rPr>
      </w:pPr>
      <w:r w:rsidRPr="00D764C5">
        <w:rPr>
          <w:b/>
          <w:bCs/>
          <w:spacing w:val="-4"/>
          <w:sz w:val="21"/>
          <w:szCs w:val="21"/>
        </w:rPr>
        <w:t xml:space="preserve">В платежном поручении на оплату при биржевой сделке </w:t>
      </w:r>
      <w:r w:rsidR="00AE34EC" w:rsidRPr="002950E1">
        <w:rPr>
          <w:b/>
          <w:bCs/>
          <w:spacing w:val="-4"/>
          <w:sz w:val="21"/>
          <w:szCs w:val="21"/>
          <w:u w:val="single"/>
        </w:rPr>
        <w:t>ж/д</w:t>
      </w:r>
      <w:r w:rsidRPr="002950E1">
        <w:rPr>
          <w:b/>
          <w:bCs/>
          <w:spacing w:val="-4"/>
          <w:sz w:val="21"/>
          <w:szCs w:val="21"/>
          <w:u w:val="single"/>
        </w:rPr>
        <w:t>. транспортом</w:t>
      </w:r>
      <w:r w:rsidRPr="00D764C5">
        <w:rPr>
          <w:b/>
          <w:bCs/>
          <w:spacing w:val="-4"/>
          <w:sz w:val="21"/>
          <w:szCs w:val="21"/>
        </w:rPr>
        <w:t xml:space="preserve"> Клиент указывает следующее назначение платежа:</w:t>
      </w:r>
    </w:p>
    <w:p w14:paraId="2A76C63E" w14:textId="416AD0CB" w:rsidR="00A025F3" w:rsidRDefault="00A025F3" w:rsidP="00A025F3">
      <w:pPr>
        <w:autoSpaceDE w:val="0"/>
        <w:autoSpaceDN w:val="0"/>
        <w:adjustRightInd w:val="0"/>
        <w:jc w:val="both"/>
        <w:rPr>
          <w:b/>
          <w:bCs/>
          <w:spacing w:val="-4"/>
          <w:sz w:val="21"/>
          <w:szCs w:val="21"/>
        </w:rPr>
      </w:pPr>
      <w:r w:rsidRPr="00D764C5">
        <w:rPr>
          <w:b/>
          <w:bCs/>
          <w:spacing w:val="-4"/>
          <w:sz w:val="21"/>
          <w:szCs w:val="21"/>
        </w:rPr>
        <w:t>«</w:t>
      </w:r>
      <w:r>
        <w:rPr>
          <w:b/>
          <w:bCs/>
          <w:spacing w:val="-4"/>
          <w:sz w:val="21"/>
          <w:szCs w:val="21"/>
        </w:rPr>
        <w:t>Авансовый платеж за минеральные удобрения</w:t>
      </w:r>
      <w:r w:rsidRPr="00D764C5">
        <w:rPr>
          <w:b/>
          <w:bCs/>
          <w:spacing w:val="-4"/>
          <w:sz w:val="21"/>
          <w:szCs w:val="21"/>
        </w:rPr>
        <w:t xml:space="preserve"> по договору № ХХХХ от ХХ.ХХ.ХХХХ года, поручение № </w:t>
      </w:r>
      <w:proofErr w:type="gramStart"/>
      <w:r w:rsidRPr="00D764C5">
        <w:rPr>
          <w:b/>
          <w:bCs/>
          <w:spacing w:val="-4"/>
          <w:sz w:val="21"/>
          <w:szCs w:val="21"/>
        </w:rPr>
        <w:t xml:space="preserve">ХХ, </w:t>
      </w:r>
      <w:r>
        <w:rPr>
          <w:b/>
          <w:bCs/>
          <w:spacing w:val="-4"/>
          <w:sz w:val="21"/>
          <w:szCs w:val="21"/>
        </w:rPr>
        <w:t xml:space="preserve">  </w:t>
      </w:r>
      <w:proofErr w:type="gramEnd"/>
      <w:r>
        <w:rPr>
          <w:b/>
          <w:bCs/>
          <w:spacing w:val="-4"/>
          <w:sz w:val="21"/>
          <w:szCs w:val="21"/>
        </w:rPr>
        <w:t xml:space="preserve">                     с</w:t>
      </w:r>
      <w:r w:rsidRPr="00D764C5">
        <w:rPr>
          <w:b/>
          <w:bCs/>
          <w:spacing w:val="-4"/>
          <w:sz w:val="21"/>
          <w:szCs w:val="21"/>
        </w:rPr>
        <w:t xml:space="preserve"> НДС</w:t>
      </w:r>
      <w:r>
        <w:rPr>
          <w:b/>
          <w:bCs/>
          <w:spacing w:val="-4"/>
          <w:sz w:val="21"/>
          <w:szCs w:val="21"/>
        </w:rPr>
        <w:t xml:space="preserve"> 20%</w:t>
      </w:r>
      <w:r w:rsidRPr="00D764C5">
        <w:rPr>
          <w:b/>
          <w:bCs/>
          <w:spacing w:val="-4"/>
          <w:sz w:val="21"/>
          <w:szCs w:val="21"/>
        </w:rPr>
        <w:t xml:space="preserve">» </w:t>
      </w:r>
    </w:p>
    <w:p w14:paraId="4F37C541" w14:textId="21F5B63B" w:rsidR="003B0B39" w:rsidRDefault="00A025F3" w:rsidP="008D3118">
      <w:pPr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 xml:space="preserve">2) </w:t>
      </w:r>
      <w:r w:rsidR="003B0B39" w:rsidRPr="003B0B39">
        <w:rPr>
          <w:spacing w:val="-4"/>
        </w:rPr>
        <w:t>Остаток по выставленному Брокером счету</w:t>
      </w:r>
      <w:r>
        <w:rPr>
          <w:spacing w:val="-4"/>
        </w:rPr>
        <w:t xml:space="preserve"> за объем приобретенного товара, вознаграждения</w:t>
      </w:r>
      <w:r w:rsidR="00090C25">
        <w:rPr>
          <w:spacing w:val="-4"/>
        </w:rPr>
        <w:t xml:space="preserve"> за оказание брокерских услуг</w:t>
      </w:r>
      <w:r>
        <w:rPr>
          <w:spacing w:val="-4"/>
        </w:rPr>
        <w:t>, сборов биржи, расходов по транспортировке</w:t>
      </w:r>
      <w:r w:rsidR="003B0B39" w:rsidRPr="003B0B39">
        <w:rPr>
          <w:spacing w:val="-4"/>
        </w:rPr>
        <w:t xml:space="preserve"> оплачивается Клиентом не позднее 2 (двух) рабочих дней с даты совершения биржевой Сделки.</w:t>
      </w:r>
    </w:p>
    <w:p w14:paraId="299736EA" w14:textId="67CAEC90" w:rsidR="003B0B39" w:rsidRDefault="003B0B39" w:rsidP="003B0B39">
      <w:pPr>
        <w:jc w:val="both"/>
        <w:rPr>
          <w:spacing w:val="-4"/>
        </w:rPr>
      </w:pPr>
      <w:r w:rsidRPr="003B0B39">
        <w:rPr>
          <w:spacing w:val="-4"/>
        </w:rPr>
        <w:t>4.</w:t>
      </w:r>
      <w:r w:rsidR="00A025F3">
        <w:rPr>
          <w:spacing w:val="-4"/>
        </w:rPr>
        <w:t>4</w:t>
      </w:r>
      <w:r w:rsidRPr="003B0B39">
        <w:rPr>
          <w:spacing w:val="-4"/>
        </w:rPr>
        <w:t>. Датой оплаты является дата поступления денежных средств на расчетный счет Поставщика.</w:t>
      </w:r>
    </w:p>
    <w:p w14:paraId="2C02C8DA" w14:textId="31C66755" w:rsidR="003B0B39" w:rsidRPr="003B0B39" w:rsidRDefault="003B0B39" w:rsidP="003B0B39">
      <w:pPr>
        <w:jc w:val="both"/>
        <w:rPr>
          <w:spacing w:val="-4"/>
        </w:rPr>
      </w:pPr>
      <w:r w:rsidRPr="003B0B39">
        <w:rPr>
          <w:spacing w:val="-4"/>
        </w:rPr>
        <w:t>4.</w:t>
      </w:r>
      <w:r w:rsidR="00A025F3">
        <w:rPr>
          <w:spacing w:val="-4"/>
        </w:rPr>
        <w:t>6</w:t>
      </w:r>
      <w:r w:rsidRPr="003B0B39">
        <w:rPr>
          <w:spacing w:val="-4"/>
        </w:rPr>
        <w:t xml:space="preserve">. Стороны обязаны в течение </w:t>
      </w:r>
      <w:r w:rsidR="00E86D21">
        <w:rPr>
          <w:spacing w:val="-4"/>
        </w:rPr>
        <w:t>3</w:t>
      </w:r>
      <w:r w:rsidRPr="003B0B39">
        <w:rPr>
          <w:spacing w:val="-4"/>
        </w:rPr>
        <w:t xml:space="preserve"> (</w:t>
      </w:r>
      <w:r w:rsidR="00E86D21">
        <w:rPr>
          <w:spacing w:val="-4"/>
        </w:rPr>
        <w:t>трёх</w:t>
      </w:r>
      <w:r w:rsidRPr="003B0B39">
        <w:rPr>
          <w:spacing w:val="-4"/>
        </w:rPr>
        <w:t>) дней с даты получения документов от другой стороны (акта сверки, УПД, товарно-транспортной накладной или иных документов) подписать и направить один экземпляр другой стороне.</w:t>
      </w:r>
    </w:p>
    <w:p w14:paraId="01E01D01" w14:textId="432BC92C" w:rsidR="00DC0A2C" w:rsidRPr="003B0B39" w:rsidRDefault="00AB00CA" w:rsidP="00996EF3">
      <w:pPr>
        <w:pStyle w:val="HTML"/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pacing w:val="-4"/>
          <w:lang w:val="ru-RU"/>
        </w:rPr>
      </w:pPr>
      <w:r>
        <w:rPr>
          <w:rFonts w:ascii="Times New Roman" w:hAnsi="Times New Roman"/>
          <w:color w:val="auto"/>
          <w:spacing w:val="-4"/>
          <w:lang w:val="ru-RU"/>
        </w:rPr>
        <w:t>4.</w:t>
      </w:r>
      <w:r w:rsidR="00A025F3">
        <w:rPr>
          <w:rFonts w:ascii="Times New Roman" w:hAnsi="Times New Roman"/>
          <w:color w:val="auto"/>
          <w:spacing w:val="-4"/>
          <w:lang w:val="ru-RU"/>
        </w:rPr>
        <w:t>7</w:t>
      </w:r>
      <w:r w:rsidR="00996EF3">
        <w:rPr>
          <w:rFonts w:ascii="Times New Roman" w:hAnsi="Times New Roman"/>
          <w:color w:val="auto"/>
          <w:spacing w:val="-4"/>
          <w:lang w:val="ru-RU"/>
        </w:rPr>
        <w:t xml:space="preserve">. </w:t>
      </w:r>
      <w:r w:rsidR="00DC0A2C" w:rsidRPr="003B0B39">
        <w:rPr>
          <w:rFonts w:ascii="Times New Roman" w:hAnsi="Times New Roman"/>
          <w:color w:val="auto"/>
          <w:spacing w:val="-4"/>
        </w:rPr>
        <w:t>Клиент обязан возместить Брокеру обоснованно подтвержденные расходы по хранению и транспортировке приобретенного по поручению Клиента товара</w:t>
      </w:r>
      <w:r w:rsidR="00DC0A2C" w:rsidRPr="003B0B39">
        <w:rPr>
          <w:rFonts w:ascii="Times New Roman" w:hAnsi="Times New Roman"/>
          <w:color w:val="auto"/>
          <w:spacing w:val="-4"/>
          <w:lang w:val="ru-RU"/>
        </w:rPr>
        <w:t>, а также оплатить Брокеру штрафные санкции, выставленные в адрес Брокера со стороны Поставщика (третьих лиц) в связи с ненадлежащим исполнением Клиентом обязательств по настоящему Договору и/или исполнения заключенной в интересах Клиента сделки, а также оплатить иные документально-подтвержденные расходы (будущие расходы), возникшие при совершении биржевой сделки в соответствии с Правилами торгов и Генеральными соглашениями, заключенными Брокером с Поставщиками.</w:t>
      </w:r>
    </w:p>
    <w:p w14:paraId="0DC55F9F" w14:textId="2B6A57C2" w:rsidR="00DC0A2C" w:rsidRDefault="00697F8D" w:rsidP="008D3118">
      <w:pPr>
        <w:pStyle w:val="HTML"/>
        <w:jc w:val="both"/>
        <w:rPr>
          <w:rFonts w:ascii="Times New Roman" w:hAnsi="Times New Roman"/>
          <w:color w:val="auto"/>
          <w:spacing w:val="-4"/>
          <w:lang w:val="ru-RU"/>
        </w:rPr>
      </w:pPr>
      <w:r w:rsidRPr="003B0B39">
        <w:rPr>
          <w:rFonts w:ascii="Times New Roman" w:hAnsi="Times New Roman"/>
          <w:color w:val="auto"/>
          <w:spacing w:val="-4"/>
          <w:lang w:val="ru-RU"/>
        </w:rPr>
        <w:t>4.</w:t>
      </w:r>
      <w:r w:rsidR="00A025F3">
        <w:rPr>
          <w:rFonts w:ascii="Times New Roman" w:hAnsi="Times New Roman"/>
          <w:color w:val="auto"/>
          <w:spacing w:val="-4"/>
          <w:lang w:val="ru-RU"/>
        </w:rPr>
        <w:t>8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. </w:t>
      </w:r>
      <w:r w:rsidR="00DC0A2C" w:rsidRPr="003B0B39">
        <w:rPr>
          <w:rFonts w:ascii="Times New Roman" w:hAnsi="Times New Roman"/>
          <w:color w:val="auto"/>
          <w:spacing w:val="-4"/>
        </w:rPr>
        <w:t xml:space="preserve">В случае исполнения </w:t>
      </w:r>
      <w:r w:rsidR="00DC0A2C" w:rsidRPr="003B0B39">
        <w:rPr>
          <w:rFonts w:ascii="Times New Roman" w:hAnsi="Times New Roman"/>
          <w:color w:val="auto"/>
          <w:spacing w:val="-4"/>
          <w:lang w:val="ru-RU"/>
        </w:rPr>
        <w:t xml:space="preserve">Брокером </w:t>
      </w:r>
      <w:r w:rsidR="00DC0A2C" w:rsidRPr="003B0B39">
        <w:rPr>
          <w:rFonts w:ascii="Times New Roman" w:hAnsi="Times New Roman"/>
          <w:color w:val="auto"/>
          <w:spacing w:val="-4"/>
        </w:rPr>
        <w:t xml:space="preserve">поручения по более выгодной цене, чем указано в поручении, </w:t>
      </w:r>
      <w:r w:rsidR="00D6646A" w:rsidRPr="003B0B39">
        <w:rPr>
          <w:rFonts w:ascii="Times New Roman" w:hAnsi="Times New Roman"/>
          <w:color w:val="auto"/>
          <w:spacing w:val="-4"/>
          <w:lang w:val="ru-RU"/>
        </w:rPr>
        <w:t>полученная дополнительное вознаграждение</w:t>
      </w:r>
      <w:r w:rsidR="00DC0A2C" w:rsidRPr="003B0B39">
        <w:rPr>
          <w:rFonts w:ascii="Times New Roman" w:hAnsi="Times New Roman"/>
          <w:color w:val="auto"/>
          <w:spacing w:val="-4"/>
          <w:lang w:val="ru-RU"/>
        </w:rPr>
        <w:t xml:space="preserve"> (экономия) делится между Брокером и Клиентом в пропорции 50% (Пятьдесят процентов) Брокеру и 50% (Пятьдесят процентов) Клиенту от всего объёма сделки.</w:t>
      </w:r>
    </w:p>
    <w:p w14:paraId="4B5D3063" w14:textId="06BBF6AA" w:rsidR="00DC0A2C" w:rsidRPr="003B0B39" w:rsidRDefault="00DC0A2C" w:rsidP="00983CB1">
      <w:pPr>
        <w:numPr>
          <w:ilvl w:val="0"/>
          <w:numId w:val="11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  <w:lang w:val="x-none"/>
        </w:rPr>
      </w:pPr>
      <w:r w:rsidRPr="003B0B39">
        <w:rPr>
          <w:b/>
          <w:lang w:val="x-none"/>
        </w:rPr>
        <w:t>ПОРЯДОК ОСУЩЕСТВЛЕНИЯ СВЯЗИ И ОБМЕНА ДОКУМЕНТАМИ</w:t>
      </w:r>
    </w:p>
    <w:p w14:paraId="51162160" w14:textId="07C25BD3" w:rsidR="00DC0A2C" w:rsidRPr="00AB00CA" w:rsidRDefault="00DC0A2C" w:rsidP="008D3118">
      <w:pPr>
        <w:pStyle w:val="HTML"/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>5.1. Связь между сторонами осуществляется через ответственных лиц. Клиент назначает для связи с Брокером ответственных лиц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 (представителей)</w:t>
      </w:r>
      <w:r w:rsidRPr="003B0B39">
        <w:rPr>
          <w:rFonts w:ascii="Times New Roman" w:hAnsi="Times New Roman"/>
          <w:color w:val="auto"/>
          <w:spacing w:val="-4"/>
        </w:rPr>
        <w:t>, которые несут полную ответственность за соверш</w:t>
      </w:r>
      <w:r w:rsidRPr="003B0B39">
        <w:rPr>
          <w:rFonts w:ascii="Times New Roman" w:hAnsi="Times New Roman"/>
          <w:color w:val="auto"/>
          <w:spacing w:val="-4"/>
          <w:lang w:val="ru-RU"/>
        </w:rPr>
        <w:t>аемые</w:t>
      </w:r>
      <w:r w:rsidRPr="003B0B39">
        <w:rPr>
          <w:rFonts w:ascii="Times New Roman" w:hAnsi="Times New Roman"/>
          <w:color w:val="auto"/>
          <w:spacing w:val="-4"/>
        </w:rPr>
        <w:t xml:space="preserve"> ими действия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, которые порождают юридические </w:t>
      </w:r>
      <w:r w:rsidRPr="003B0B39">
        <w:rPr>
          <w:rFonts w:ascii="Times New Roman" w:hAnsi="Times New Roman"/>
          <w:color w:val="auto"/>
          <w:spacing w:val="-4"/>
          <w:lang w:val="ru-RU"/>
        </w:rPr>
        <w:lastRenderedPageBreak/>
        <w:t>последствия для Клиента</w:t>
      </w:r>
      <w:r w:rsidRPr="003B0B39">
        <w:rPr>
          <w:rFonts w:ascii="Times New Roman" w:hAnsi="Times New Roman"/>
          <w:color w:val="auto"/>
          <w:spacing w:val="-4"/>
        </w:rPr>
        <w:t>.</w:t>
      </w:r>
      <w:r w:rsidR="00091E3F" w:rsidRPr="003B0B39">
        <w:rPr>
          <w:rFonts w:ascii="Times New Roman" w:hAnsi="Times New Roman"/>
          <w:color w:val="auto"/>
          <w:spacing w:val="-4"/>
          <w:lang w:val="ru-RU"/>
        </w:rPr>
        <w:t xml:space="preserve"> </w:t>
      </w:r>
      <w:r w:rsidRPr="003B0B39">
        <w:rPr>
          <w:rFonts w:ascii="Times New Roman" w:hAnsi="Times New Roman"/>
          <w:color w:val="auto"/>
          <w:spacing w:val="-4"/>
        </w:rPr>
        <w:t>Брокер связывается с Клиентом непосредственно через представителя, имеющего доверенность</w:t>
      </w:r>
      <w:r w:rsidR="00697F8D" w:rsidRPr="003B0B39">
        <w:rPr>
          <w:rFonts w:ascii="Times New Roman" w:hAnsi="Times New Roman"/>
          <w:color w:val="auto"/>
          <w:spacing w:val="-4"/>
          <w:lang w:val="ru-RU"/>
        </w:rPr>
        <w:t xml:space="preserve"> </w:t>
      </w:r>
      <w:r w:rsidR="00697F8D" w:rsidRPr="00AB00CA">
        <w:rPr>
          <w:rFonts w:ascii="Times New Roman" w:hAnsi="Times New Roman"/>
          <w:color w:val="auto"/>
          <w:spacing w:val="-4"/>
          <w:lang w:val="ru-RU"/>
        </w:rPr>
        <w:t>Приложение 3</w:t>
      </w:r>
      <w:r w:rsidRPr="00AB00CA">
        <w:rPr>
          <w:rFonts w:ascii="Times New Roman" w:hAnsi="Times New Roman"/>
          <w:color w:val="auto"/>
          <w:spacing w:val="-4"/>
        </w:rPr>
        <w:t>.</w:t>
      </w:r>
    </w:p>
    <w:p w14:paraId="590B50CA" w14:textId="77777777" w:rsidR="00DC0A2C" w:rsidRPr="003B0B39" w:rsidRDefault="00DC0A2C" w:rsidP="008D3118">
      <w:pPr>
        <w:pStyle w:val="HTML"/>
        <w:jc w:val="both"/>
        <w:rPr>
          <w:rFonts w:ascii="Times New Roman" w:hAnsi="Times New Roman"/>
          <w:color w:val="auto"/>
          <w:spacing w:val="-4"/>
        </w:rPr>
      </w:pPr>
      <w:r w:rsidRPr="003B0B39">
        <w:rPr>
          <w:rFonts w:ascii="Times New Roman" w:hAnsi="Times New Roman"/>
          <w:color w:val="auto"/>
          <w:spacing w:val="-4"/>
        </w:rPr>
        <w:t>5.2. Обмен документами между сторонами осуществляется по почтовой, электронной, телефонной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 </w:t>
      </w:r>
      <w:r w:rsidRPr="003B0B39">
        <w:rPr>
          <w:rFonts w:ascii="Times New Roman" w:hAnsi="Times New Roman"/>
          <w:color w:val="auto"/>
          <w:spacing w:val="-4"/>
        </w:rPr>
        <w:t>связи с последующим предоставлением оригиналов документов. При этом Клиент предоставляет Брокеру реквизиты электронной почты</w:t>
      </w:r>
      <w:r w:rsidRPr="003B0B39">
        <w:rPr>
          <w:rFonts w:ascii="Times New Roman" w:hAnsi="Times New Roman"/>
          <w:color w:val="auto"/>
          <w:spacing w:val="-4"/>
          <w:lang w:val="ru-RU"/>
        </w:rPr>
        <w:t>, почты и</w:t>
      </w:r>
      <w:r w:rsidRPr="003B0B39">
        <w:rPr>
          <w:rFonts w:ascii="Times New Roman" w:hAnsi="Times New Roman"/>
          <w:color w:val="auto"/>
          <w:spacing w:val="-4"/>
        </w:rPr>
        <w:t xml:space="preserve"> телефонов для осуществления связи.</w:t>
      </w:r>
    </w:p>
    <w:p w14:paraId="58815EE1" w14:textId="4C601039" w:rsidR="00996EF3" w:rsidRPr="002950E1" w:rsidRDefault="00DC0A2C" w:rsidP="008D3118">
      <w:pPr>
        <w:pStyle w:val="HTML"/>
        <w:jc w:val="both"/>
        <w:rPr>
          <w:rFonts w:ascii="Times New Roman" w:hAnsi="Times New Roman"/>
          <w:color w:val="auto"/>
          <w:spacing w:val="-4"/>
          <w:lang w:val="ru-RU"/>
        </w:rPr>
      </w:pPr>
      <w:r w:rsidRPr="003B0B39">
        <w:rPr>
          <w:rFonts w:ascii="Times New Roman" w:hAnsi="Times New Roman"/>
          <w:color w:val="auto"/>
          <w:spacing w:val="-4"/>
        </w:rPr>
        <w:t xml:space="preserve">Брокер вправе отказать в исполнении поручения Клиента, если последний не представил подлинной доверенности на лицо, подписавшее поручение, либо поручение </w:t>
      </w:r>
      <w:r w:rsidRPr="003B0B39">
        <w:rPr>
          <w:rFonts w:ascii="Times New Roman" w:hAnsi="Times New Roman"/>
          <w:color w:val="auto"/>
          <w:spacing w:val="-4"/>
          <w:lang w:val="ru-RU"/>
        </w:rPr>
        <w:t>направлено не с указанного в настоящем Договоре адреса электронной почты</w:t>
      </w:r>
      <w:r w:rsidRPr="003B0B39">
        <w:rPr>
          <w:rFonts w:ascii="Times New Roman" w:hAnsi="Times New Roman"/>
          <w:color w:val="auto"/>
          <w:spacing w:val="-4"/>
        </w:rPr>
        <w:t>.</w:t>
      </w:r>
      <w:r w:rsidRPr="003B0B39">
        <w:rPr>
          <w:rFonts w:ascii="Times New Roman" w:hAnsi="Times New Roman"/>
          <w:color w:val="auto"/>
          <w:spacing w:val="-4"/>
          <w:lang w:val="ru-RU"/>
        </w:rPr>
        <w:t xml:space="preserve"> При этом штрафные санкции в отношении Брокера не применяются.</w:t>
      </w:r>
      <w:r w:rsidR="00697F8D" w:rsidRPr="003B0B39">
        <w:rPr>
          <w:rFonts w:ascii="Times New Roman" w:hAnsi="Times New Roman"/>
          <w:color w:val="auto"/>
          <w:spacing w:val="-4"/>
          <w:lang w:val="ru-RU"/>
        </w:rPr>
        <w:t xml:space="preserve"> </w:t>
      </w:r>
    </w:p>
    <w:p w14:paraId="7621D2A0" w14:textId="77777777" w:rsidR="00983CB1" w:rsidRPr="003B0B39" w:rsidRDefault="00DC0A2C" w:rsidP="00983CB1">
      <w:pPr>
        <w:numPr>
          <w:ilvl w:val="0"/>
          <w:numId w:val="11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  <w:lang w:val="x-none"/>
        </w:rPr>
      </w:pPr>
      <w:r w:rsidRPr="003B0B39">
        <w:rPr>
          <w:b/>
          <w:lang w:val="x-none"/>
        </w:rPr>
        <w:t>ФОРС-МАЖОР</w:t>
      </w:r>
    </w:p>
    <w:p w14:paraId="0A9A2BC1" w14:textId="67EAEF35" w:rsidR="00983CB1" w:rsidRPr="003B0B39" w:rsidRDefault="00DC0A2C" w:rsidP="00983CB1">
      <w:pPr>
        <w:numPr>
          <w:ilvl w:val="1"/>
          <w:numId w:val="23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lang w:val="x-none"/>
        </w:rPr>
      </w:pPr>
      <w:r w:rsidRPr="003B0B39">
        <w:rPr>
          <w:spacing w:val="-4"/>
        </w:rPr>
        <w:t>Стороны освобождаются от ответственности за частичное или полное неисполнение обязательств по Договору, если это явилось следствием обстоятельств непреодолимой силы (форс-мажор), включая, но не ограничиваясь: наводнения, землетрясения или стихийные бедствия; войны и военные действия, введение чрезвычайного положения полномочными органами РФ, национальные и отраслевые забастовки; вступление в силу положений</w:t>
      </w:r>
      <w:r w:rsidR="00983CB1" w:rsidRPr="003B0B39">
        <w:rPr>
          <w:spacing w:val="-4"/>
        </w:rPr>
        <w:t xml:space="preserve"> </w:t>
      </w:r>
      <w:r w:rsidRPr="003B0B39">
        <w:rPr>
          <w:spacing w:val="-4"/>
        </w:rPr>
        <w:t>и нормативных актов исполнительной власти РФ и других государств, которые делают невозможным для одной из сторон исполнение ее обязательств по настоящему Договору; иные аналогичные события, вне разумного контроля сторон, которые могли бы возникнуть после заключения настоящего Договора.</w:t>
      </w:r>
    </w:p>
    <w:p w14:paraId="578D46AE" w14:textId="43B893C0" w:rsidR="00983CB1" w:rsidRPr="003B0B39" w:rsidRDefault="00DC0A2C" w:rsidP="00983CB1">
      <w:pPr>
        <w:numPr>
          <w:ilvl w:val="1"/>
          <w:numId w:val="23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lang w:val="x-none"/>
        </w:rPr>
      </w:pPr>
      <w:r w:rsidRPr="003B0B39">
        <w:rPr>
          <w:spacing w:val="-4"/>
        </w:rPr>
        <w:t>О наступлении форс-мажорных обстоятельств, а также предполагаемом сроке их действия Сторона, для которой они наступили, извещает в письменной форме другую Сторону немедленно, не позднее трех рабочих дней с момента их наступления. Сроки исполнения обязательств отодвигаются пропорционально действию форс-мажорных обстоятельств, но не более чем на два месяца.</w:t>
      </w:r>
    </w:p>
    <w:p w14:paraId="61DD6A8F" w14:textId="77777777" w:rsidR="00983CB1" w:rsidRPr="003B0B39" w:rsidRDefault="00DC0A2C" w:rsidP="00983CB1">
      <w:pPr>
        <w:numPr>
          <w:ilvl w:val="1"/>
          <w:numId w:val="23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lang w:val="x-none"/>
        </w:rPr>
      </w:pPr>
      <w:r w:rsidRPr="003B0B39">
        <w:rPr>
          <w:spacing w:val="-4"/>
        </w:rPr>
        <w:t>Не извещение или несвоевременное извещение о наступлении таких обстоятельств лишает права ссылаться на любое из этих обстоятельств как на основание, освобождающее от ответственности за несвоевременное исполнение обязательств Сторону, допустившую не извещение или несвоевременное извещение.</w:t>
      </w:r>
    </w:p>
    <w:p w14:paraId="064DD8A1" w14:textId="7326723F" w:rsidR="00DC0A2C" w:rsidRPr="003B0B39" w:rsidRDefault="00DC0A2C" w:rsidP="00983CB1">
      <w:pPr>
        <w:numPr>
          <w:ilvl w:val="1"/>
          <w:numId w:val="23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lang w:val="x-none"/>
        </w:rPr>
      </w:pPr>
      <w:r w:rsidRPr="003B0B39">
        <w:rPr>
          <w:spacing w:val="-4"/>
        </w:rPr>
        <w:t>В случае, если форс-мажорные обстоятельства продлятся более двух месяцев, Стороны вправе расторгнуть настоящий Договор, создав комиссию представителей Сторон для урегулирования всех споров и производства взаиморасчетов в согласованном Сторонами порядке. Каждая из Сторон вправе ссылаться на обстоят</w:t>
      </w:r>
      <w:r w:rsidR="008D3118" w:rsidRPr="003B0B39">
        <w:rPr>
          <w:spacing w:val="-4"/>
        </w:rPr>
        <w:t xml:space="preserve">ельства непреодолимой силы лишь </w:t>
      </w:r>
      <w:r w:rsidRPr="003B0B39">
        <w:rPr>
          <w:spacing w:val="-4"/>
        </w:rPr>
        <w:t>в том случае, если наступление указанных обстоятельств подтверждено письменным документом компетентных органов.</w:t>
      </w:r>
    </w:p>
    <w:p w14:paraId="737C4272" w14:textId="556B41B0" w:rsidR="00983CB1" w:rsidRPr="003B0B39" w:rsidRDefault="00DC0A2C" w:rsidP="00983CB1">
      <w:pPr>
        <w:numPr>
          <w:ilvl w:val="0"/>
          <w:numId w:val="11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  <w:lang w:val="x-none"/>
        </w:rPr>
      </w:pPr>
      <w:r w:rsidRPr="003B0B39">
        <w:rPr>
          <w:b/>
          <w:lang w:val="x-none"/>
        </w:rPr>
        <w:t>ПОРЯДОК РАЗРЕШЕНИЯ СПОРОВ</w:t>
      </w:r>
    </w:p>
    <w:p w14:paraId="010E04D5" w14:textId="2FE8A9B7" w:rsidR="00983CB1" w:rsidRPr="003B0B39" w:rsidRDefault="00DC0A2C" w:rsidP="00983CB1">
      <w:pPr>
        <w:numPr>
          <w:ilvl w:val="1"/>
          <w:numId w:val="22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lang w:val="x-none"/>
        </w:rPr>
      </w:pPr>
      <w:r w:rsidRPr="003B0B39">
        <w:rPr>
          <w:spacing w:val="-4"/>
        </w:rPr>
        <w:t>Досудебное урегулирование спора предусматривает обязательное предъявление письменной претензии.</w:t>
      </w:r>
    </w:p>
    <w:p w14:paraId="11DC04C5" w14:textId="6BD16F26" w:rsidR="00983CB1" w:rsidRPr="003B0B39" w:rsidRDefault="00DC0A2C" w:rsidP="00983CB1">
      <w:pPr>
        <w:numPr>
          <w:ilvl w:val="1"/>
          <w:numId w:val="22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lang w:val="x-none"/>
        </w:rPr>
      </w:pPr>
      <w:r w:rsidRPr="003B0B39">
        <w:rPr>
          <w:spacing w:val="-4"/>
        </w:rPr>
        <w:t>Срок рассмотрения претензии – 10 (Десять) дней с момента ее получения.</w:t>
      </w:r>
    </w:p>
    <w:p w14:paraId="40AFC58C" w14:textId="7634389A" w:rsidR="00983CB1" w:rsidRPr="003B0B39" w:rsidRDefault="00DC0A2C" w:rsidP="00983CB1">
      <w:pPr>
        <w:numPr>
          <w:ilvl w:val="1"/>
          <w:numId w:val="22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lang w:val="x-none"/>
        </w:rPr>
      </w:pPr>
      <w:r w:rsidRPr="003B0B39">
        <w:rPr>
          <w:spacing w:val="-4"/>
        </w:rPr>
        <w:t xml:space="preserve">Любой спор может быть мирно урегулирован путем дружеских переговоров Сторон. </w:t>
      </w:r>
    </w:p>
    <w:p w14:paraId="323A51E2" w14:textId="0B5BBEBD" w:rsidR="00983CB1" w:rsidRPr="003B0B39" w:rsidRDefault="00DC0A2C" w:rsidP="00983CB1">
      <w:pPr>
        <w:numPr>
          <w:ilvl w:val="1"/>
          <w:numId w:val="22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lang w:val="x-none"/>
        </w:rPr>
      </w:pPr>
      <w:r w:rsidRPr="003B0B39">
        <w:rPr>
          <w:spacing w:val="-4"/>
        </w:rPr>
        <w:t xml:space="preserve">При </w:t>
      </w:r>
      <w:r w:rsidR="00C74AF2" w:rsidRPr="003B0B39">
        <w:rPr>
          <w:spacing w:val="-4"/>
        </w:rPr>
        <w:t>не урегулировании</w:t>
      </w:r>
      <w:r w:rsidRPr="003B0B39">
        <w:rPr>
          <w:spacing w:val="-4"/>
        </w:rPr>
        <w:t xml:space="preserve"> споров и разногласий путем переговоров с применением претензионного порядка, они подлежат разрешению в Арбитражном суде по месту нахождения истца, а если истцом является Брокер – в Арбитражном суде г. </w:t>
      </w:r>
      <w:r w:rsidR="00697F8D" w:rsidRPr="003B0B39">
        <w:rPr>
          <w:spacing w:val="-4"/>
        </w:rPr>
        <w:t>Кирова</w:t>
      </w:r>
      <w:r w:rsidRPr="003B0B39">
        <w:rPr>
          <w:spacing w:val="-4"/>
        </w:rPr>
        <w:t xml:space="preserve"> в соответствии с законодательством РФ.</w:t>
      </w:r>
    </w:p>
    <w:p w14:paraId="026407F3" w14:textId="69A1089F" w:rsidR="00DC0A2C" w:rsidRPr="003B0B39" w:rsidRDefault="00DC0A2C" w:rsidP="00983CB1">
      <w:pPr>
        <w:numPr>
          <w:ilvl w:val="1"/>
          <w:numId w:val="22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lang w:val="x-none"/>
        </w:rPr>
      </w:pPr>
      <w:r w:rsidRPr="003B0B39">
        <w:rPr>
          <w:spacing w:val="-4"/>
        </w:rPr>
        <w:t>Настоящий Договор регулируется и толкуется в соответствии с действующим законодательством Российской Федерации.</w:t>
      </w:r>
    </w:p>
    <w:p w14:paraId="52919545" w14:textId="5A8FB491" w:rsidR="00983CB1" w:rsidRPr="003B0B39" w:rsidRDefault="00DC0A2C" w:rsidP="00983CB1">
      <w:pPr>
        <w:numPr>
          <w:ilvl w:val="0"/>
          <w:numId w:val="11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  <w:lang w:val="x-none"/>
        </w:rPr>
      </w:pPr>
      <w:r w:rsidRPr="003B0B39">
        <w:rPr>
          <w:b/>
          <w:lang w:val="x-none"/>
        </w:rPr>
        <w:t>ОТВЕТСТВЕННОСТЬ СТОРОН, ЗАКЛЮЧИТЕЛЬНЫЕ ПОЛОЖЕНИЯ</w:t>
      </w:r>
    </w:p>
    <w:p w14:paraId="3618676A" w14:textId="6734538F" w:rsidR="00983CB1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lang w:val="x-none"/>
        </w:rPr>
      </w:pPr>
      <w:r w:rsidRPr="003B0B39">
        <w:rPr>
          <w:spacing w:val="-4"/>
        </w:rPr>
        <w:t xml:space="preserve">Договор вступает в силу момента подписания Сторонами и действует </w:t>
      </w:r>
      <w:r w:rsidRPr="003B0B39">
        <w:rPr>
          <w:b/>
          <w:spacing w:val="-4"/>
        </w:rPr>
        <w:t xml:space="preserve">по 31 декабря </w:t>
      </w:r>
      <w:r w:rsidR="00697F8D" w:rsidRPr="003B0B39">
        <w:rPr>
          <w:b/>
          <w:spacing w:val="-4"/>
        </w:rPr>
        <w:t>2021</w:t>
      </w:r>
      <w:r w:rsidRPr="003B0B39">
        <w:rPr>
          <w:b/>
          <w:spacing w:val="-4"/>
        </w:rPr>
        <w:t xml:space="preserve"> года.</w:t>
      </w:r>
      <w:r w:rsidRPr="003B0B39">
        <w:rPr>
          <w:spacing w:val="-4"/>
        </w:rPr>
        <w:t xml:space="preserve"> Если за 30 дней до истечения срока действия Договора ни одна из сторон не заявит иное, Договор считается пролонгированным на каждый последующий календарный год.</w:t>
      </w:r>
      <w:r w:rsidR="00983CB1" w:rsidRPr="003B0B39">
        <w:rPr>
          <w:spacing w:val="-4"/>
        </w:rPr>
        <w:t xml:space="preserve"> </w:t>
      </w:r>
      <w:r w:rsidRPr="003B0B39">
        <w:rPr>
          <w:spacing w:val="-4"/>
        </w:rPr>
        <w:t>Любая из Сторон имеет право расторгнуть Договор, письменно предупредив другую сторону не менее чем за 30 календарных дней, при условии отсутствия неурегулированных разногласий по вопросам, относящимся к сфере действия настоящего Договора и выполнения Сторонами всех обязательств, включая взаиморасчеты, вытекающих из настоящего Договора.</w:t>
      </w:r>
    </w:p>
    <w:p w14:paraId="05400DB4" w14:textId="2C1E2B67" w:rsidR="002950E1" w:rsidRPr="002950E1" w:rsidRDefault="00DC0A2C" w:rsidP="000B2F56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lang w:val="x-none"/>
        </w:rPr>
      </w:pPr>
      <w:r w:rsidRPr="002950E1">
        <w:rPr>
          <w:spacing w:val="-4"/>
        </w:rPr>
        <w:t>Клиент подтверждает, что он ознакомлен и в дальнейшем самостоятельно будет знакомиться с изменяющимися Правилами торгов, Тарифами, Регламентами, Спецификациями и иными документами Биржи, типовыми условиями договоров поставки, заключаемых Брокером с Поставщиком (типовые договоры поставки размещены на официальном сайте</w:t>
      </w:r>
      <w:r w:rsidRPr="002950E1">
        <w:rPr>
          <w:bCs/>
          <w:spacing w:val="-4"/>
        </w:rPr>
        <w:t xml:space="preserve"> АО </w:t>
      </w:r>
      <w:r w:rsidRPr="002950E1">
        <w:rPr>
          <w:spacing w:val="-4"/>
        </w:rPr>
        <w:t xml:space="preserve">«СПбМТСБ» в секции «Минеральное сырье и химическая продукция» в сети Интернет и доступны для общего пользования и ознакомления) и обязуется их соблюдать. Клиент подтверждает, что он осведомлен о размере штрафных санкций за нарушение срока оборота вагонов, содержащихся в типовых договорах Контролера поставки. </w:t>
      </w:r>
    </w:p>
    <w:p w14:paraId="0BE052F3" w14:textId="3D0A1EB1" w:rsidR="00983CB1" w:rsidRPr="00E86D21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lang w:val="x-none"/>
        </w:rPr>
      </w:pPr>
      <w:r w:rsidRPr="003B0B39">
        <w:rPr>
          <w:spacing w:val="-4"/>
        </w:rPr>
        <w:t xml:space="preserve">Клиент несет перед Брокером ответственность за ненадлежащее исполнение условий настоящего Договора и заключенной Брокером сделки в интересах Клиента, в том числе в виде возмещения любых убытков, </w:t>
      </w:r>
      <w:r w:rsidR="00697F8D" w:rsidRPr="003B0B39">
        <w:rPr>
          <w:spacing w:val="-4"/>
        </w:rPr>
        <w:t>штрафных санкций,</w:t>
      </w:r>
      <w:r w:rsidRPr="003B0B39">
        <w:rPr>
          <w:spacing w:val="-4"/>
        </w:rPr>
        <w:t xml:space="preserve"> предъявленных в адрес Брокера третьими лицами за сверхнормативный оборот вагонов, нарушения Правил торгов, допущенных Клиентом (несвоевременная подача отгрузочных разнарядок, поручений, оплаты и пр.) в размере предъявленных санкций.</w:t>
      </w:r>
    </w:p>
    <w:p w14:paraId="2F0F7E36" w14:textId="604E5203" w:rsidR="00E86D21" w:rsidRPr="00E86D21" w:rsidRDefault="00E86D21" w:rsidP="00E86D2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val="x-none"/>
        </w:rPr>
      </w:pPr>
      <w:r w:rsidRPr="00E86D21">
        <w:rPr>
          <w:bCs/>
          <w:lang w:val="x-none"/>
        </w:rPr>
        <w:t>В случае просрочки любых платежей, предусмотренных Договором, Клиент уплачивает Брокеру штрафную неустойку в размере 0,2 % в день от суммы, оплата которой просрочена.</w:t>
      </w:r>
    </w:p>
    <w:p w14:paraId="053472D7" w14:textId="45F53529" w:rsidR="00E86D21" w:rsidRDefault="00E86D21" w:rsidP="00AA2A44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-4"/>
        </w:rPr>
      </w:pPr>
      <w:r w:rsidRPr="00E86D21">
        <w:rPr>
          <w:spacing w:val="-4"/>
        </w:rPr>
        <w:t>В случае нарушения Клиентом своих обязательств по настоящему Договору, которые могут привести к невозможности исполнения Брокером своих обязательств по настоящему Договору, а также отказа от Товара, выкупленного Брокером по согласованному сторонами Поручению, Клиент выплачивает Брокеру штраф в размере 5% от стоимости Товара, а также биржевые и клиринговые сборы по совершенной сделке.</w:t>
      </w:r>
    </w:p>
    <w:p w14:paraId="37DAFBC2" w14:textId="0B0EE7DA" w:rsidR="00983CB1" w:rsidRPr="00E86D21" w:rsidRDefault="00DC0A2C" w:rsidP="00AA2A44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-4"/>
        </w:rPr>
      </w:pPr>
      <w:r w:rsidRPr="00E86D21">
        <w:rPr>
          <w:spacing w:val="-4"/>
        </w:rPr>
        <w:t>Клиент не вправе уступать или иным образом отчуждать (передавать) свои права и обязанности по настоящему Договору без письменного разрешения Брокера.</w:t>
      </w:r>
    </w:p>
    <w:p w14:paraId="66F92641" w14:textId="01D18A40" w:rsidR="00983CB1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-4"/>
        </w:rPr>
      </w:pPr>
      <w:r w:rsidRPr="003B0B39">
        <w:rPr>
          <w:spacing w:val="-4"/>
        </w:rPr>
        <w:t>Изменение условий или</w:t>
      </w:r>
      <w:r w:rsidR="00D6646A" w:rsidRPr="003B0B39">
        <w:rPr>
          <w:spacing w:val="-4"/>
        </w:rPr>
        <w:t xml:space="preserve"> досрочное</w:t>
      </w:r>
      <w:r w:rsidRPr="003B0B39">
        <w:rPr>
          <w:spacing w:val="-4"/>
        </w:rPr>
        <w:t xml:space="preserve"> прекращение настоящего Договора осуществляется по письменному соглашению Сторон.</w:t>
      </w:r>
    </w:p>
    <w:p w14:paraId="7F3D7136" w14:textId="46495FEE" w:rsidR="00983CB1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-4"/>
        </w:rPr>
      </w:pPr>
      <w:r w:rsidRPr="003B0B39">
        <w:rPr>
          <w:bCs/>
          <w:spacing w:val="-4"/>
        </w:rPr>
        <w:t>В случае изменения организационно-правовой формы, наименования, банковских реквизитов и других сведений Стороны обязуются в течение 3 (трех) дней письменно информировать об этом другую Сторону и представить документы, подтверждающие данные изменения. В противном случае денежные средства, документы и имущество, переданные по старым реквизитам в рамках настоящего Договора, считаются переданными надлежащим образом.</w:t>
      </w:r>
    </w:p>
    <w:p w14:paraId="732D3081" w14:textId="1519F71E" w:rsidR="00983CB1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lastRenderedPageBreak/>
        <w:t>В случае превышения Клиентом (грузополучателем Клиента) срока использования (нахож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 xml:space="preserve">дения) вагонов указанного в настоящем Договоре, Брокер, руководствуясь данными из автоматизированной базы данных </w:t>
      </w:r>
      <w:r w:rsidR="00983CB1" w:rsidRPr="003B0B39">
        <w:rPr>
          <w:rStyle w:val="FontStyle71"/>
          <w:color w:val="auto"/>
          <w:spacing w:val="-4"/>
          <w:sz w:val="20"/>
          <w:szCs w:val="20"/>
        </w:rPr>
        <w:t>П</w:t>
      </w:r>
      <w:r w:rsidRPr="003B0B39">
        <w:rPr>
          <w:rStyle w:val="FontStyle71"/>
          <w:color w:val="auto"/>
          <w:spacing w:val="-4"/>
          <w:sz w:val="20"/>
          <w:szCs w:val="20"/>
        </w:rPr>
        <w:t>АО «РЖД» или исходя из предъявленной в его адрес претензии с приложенным документально-подтвержденным расчетом со стороны третьего лица (Поставщика, иного грузоотправителя</w:t>
      </w:r>
      <w:r w:rsidR="00697F8D" w:rsidRPr="003B0B39">
        <w:rPr>
          <w:rStyle w:val="FontStyle71"/>
          <w:color w:val="auto"/>
          <w:spacing w:val="-4"/>
          <w:sz w:val="20"/>
          <w:szCs w:val="20"/>
        </w:rPr>
        <w:t>), производит</w:t>
      </w:r>
      <w:r w:rsidRPr="003B0B39">
        <w:rPr>
          <w:rStyle w:val="FontStyle71"/>
          <w:color w:val="auto"/>
          <w:spacing w:val="-4"/>
          <w:sz w:val="20"/>
          <w:szCs w:val="20"/>
        </w:rPr>
        <w:t xml:space="preserve"> расчёт штра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>фа и направляет Клиенту претензию, которая должна быть удовлетворена Клиентом в полном объёме. К претензии Брокер прикладывает документально-подтвержденный расчёт суммы штрафа, либо расчеты, представленные в адрес Брокера со стороны третьих лиц.</w:t>
      </w:r>
    </w:p>
    <w:p w14:paraId="27AAC9DD" w14:textId="77777777" w:rsidR="00983CB1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>Брокер вправе</w:t>
      </w:r>
      <w:r w:rsidR="00657605" w:rsidRPr="003B0B39">
        <w:rPr>
          <w:rStyle w:val="FontStyle71"/>
          <w:color w:val="auto"/>
          <w:spacing w:val="-4"/>
          <w:sz w:val="20"/>
          <w:szCs w:val="20"/>
        </w:rPr>
        <w:t xml:space="preserve"> </w:t>
      </w:r>
      <w:r w:rsidRPr="003B0B39">
        <w:rPr>
          <w:rStyle w:val="FontStyle71"/>
          <w:color w:val="auto"/>
          <w:spacing w:val="-4"/>
          <w:sz w:val="20"/>
          <w:szCs w:val="20"/>
        </w:rPr>
        <w:t xml:space="preserve">предъявить Клиенту к уплате штрафные санкции, выставленные в адрес Брокера третьими лицами (грузоотправителями, Поставщиками) осуществлявших отгрузку и доставку товара в адрес Клиента (грузополучателя Клиента). Брокер направляет </w:t>
      </w:r>
      <w:r w:rsidR="00657605" w:rsidRPr="003B0B39">
        <w:rPr>
          <w:rStyle w:val="FontStyle71"/>
          <w:color w:val="auto"/>
          <w:spacing w:val="-4"/>
          <w:sz w:val="20"/>
          <w:szCs w:val="20"/>
        </w:rPr>
        <w:t>Клиенту</w:t>
      </w:r>
      <w:r w:rsidRPr="003B0B39">
        <w:rPr>
          <w:rStyle w:val="FontStyle71"/>
          <w:color w:val="auto"/>
          <w:spacing w:val="-4"/>
          <w:sz w:val="20"/>
          <w:szCs w:val="20"/>
        </w:rPr>
        <w:t xml:space="preserve"> соответствующую претензию </w:t>
      </w:r>
      <w:r w:rsidR="00657605" w:rsidRPr="003B0B39">
        <w:rPr>
          <w:rStyle w:val="FontStyle71"/>
          <w:color w:val="auto"/>
          <w:spacing w:val="-4"/>
          <w:sz w:val="20"/>
          <w:szCs w:val="20"/>
        </w:rPr>
        <w:t xml:space="preserve">с приложением </w:t>
      </w:r>
      <w:r w:rsidRPr="003B0B39">
        <w:rPr>
          <w:rStyle w:val="FontStyle71"/>
          <w:color w:val="auto"/>
          <w:spacing w:val="-4"/>
          <w:sz w:val="20"/>
          <w:szCs w:val="20"/>
        </w:rPr>
        <w:t>к претензии документ</w:t>
      </w:r>
      <w:r w:rsidR="00657605" w:rsidRPr="003B0B39">
        <w:rPr>
          <w:rStyle w:val="FontStyle71"/>
          <w:color w:val="auto"/>
          <w:spacing w:val="-4"/>
          <w:sz w:val="20"/>
          <w:szCs w:val="20"/>
        </w:rPr>
        <w:t>ов</w:t>
      </w:r>
      <w:r w:rsidRPr="003B0B39">
        <w:rPr>
          <w:rStyle w:val="FontStyle71"/>
          <w:color w:val="auto"/>
          <w:spacing w:val="-4"/>
          <w:sz w:val="20"/>
          <w:szCs w:val="20"/>
        </w:rPr>
        <w:t xml:space="preserve"> третьих лиц, содержащих требования об уплате штрафа (претензия, расчет и пр.).</w:t>
      </w:r>
    </w:p>
    <w:p w14:paraId="5E0EE6A5" w14:textId="6105D8B3" w:rsidR="00983CB1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 xml:space="preserve">В случае несогласия Клиента с данными задержки вагонов на станции назначения, указанным Брокером в претензии, Клиент обязан в течение </w:t>
      </w:r>
      <w:r w:rsidR="00584A4F">
        <w:rPr>
          <w:rStyle w:val="FontStyle71"/>
          <w:color w:val="auto"/>
          <w:spacing w:val="-4"/>
          <w:sz w:val="20"/>
          <w:szCs w:val="20"/>
        </w:rPr>
        <w:t>5</w:t>
      </w:r>
      <w:r w:rsidRPr="003B0B39">
        <w:rPr>
          <w:rStyle w:val="FontStyle71"/>
          <w:color w:val="auto"/>
          <w:spacing w:val="-4"/>
          <w:sz w:val="20"/>
          <w:szCs w:val="20"/>
        </w:rPr>
        <w:t xml:space="preserve"> (</w:t>
      </w:r>
      <w:r w:rsidR="00584A4F">
        <w:rPr>
          <w:rStyle w:val="FontStyle71"/>
          <w:color w:val="auto"/>
          <w:spacing w:val="-4"/>
          <w:sz w:val="20"/>
          <w:szCs w:val="20"/>
        </w:rPr>
        <w:t>Пяти</w:t>
      </w:r>
      <w:r w:rsidRPr="003B0B39">
        <w:rPr>
          <w:rStyle w:val="FontStyle71"/>
          <w:color w:val="auto"/>
          <w:spacing w:val="-4"/>
          <w:sz w:val="20"/>
          <w:szCs w:val="20"/>
        </w:rPr>
        <w:t>) календарных дней со дня получения претензии представить заверенные надлежащим образом копии железнодорожных накладных (груженый рейс) с простав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>ленной датой в графе «Прибытие на станцию назначения» и копии квитанций в прие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>ме груза к перевозке (порожний вагон).</w:t>
      </w:r>
    </w:p>
    <w:p w14:paraId="7CB32D17" w14:textId="77777777" w:rsidR="00983CB1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>При непредставлении копий железнодорожных накладных/квитанций, либо при предоставлении копий ж/д накладных/квитанций, не подтверждающих отсутствие про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>стоя, либо не предоставлении документально подтвержденного ответа на претензию в установленный срок (с учетом пробега почты), сумма претензии считается признанной Клиентом.</w:t>
      </w:r>
    </w:p>
    <w:p w14:paraId="00D5D3CE" w14:textId="77777777" w:rsidR="00983CB1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 xml:space="preserve">Брокер вправе потребовать у Клиента предоставить заверенные копии ж/д накладных на перевозку груза. Указанные документы предоставляются Клиентом в течение </w:t>
      </w:r>
      <w:r w:rsidR="00697F8D" w:rsidRPr="003B0B39">
        <w:rPr>
          <w:rStyle w:val="FontStyle71"/>
          <w:color w:val="auto"/>
          <w:spacing w:val="-4"/>
          <w:sz w:val="20"/>
          <w:szCs w:val="20"/>
        </w:rPr>
        <w:t>5</w:t>
      </w:r>
      <w:r w:rsidRPr="003B0B39">
        <w:rPr>
          <w:rStyle w:val="FontStyle71"/>
          <w:color w:val="auto"/>
          <w:spacing w:val="-4"/>
          <w:sz w:val="20"/>
          <w:szCs w:val="20"/>
        </w:rPr>
        <w:t xml:space="preserve"> (</w:t>
      </w:r>
      <w:r w:rsidR="00697F8D" w:rsidRPr="003B0B39">
        <w:rPr>
          <w:rStyle w:val="FontStyle71"/>
          <w:color w:val="auto"/>
          <w:spacing w:val="-4"/>
          <w:sz w:val="20"/>
          <w:szCs w:val="20"/>
        </w:rPr>
        <w:t>Пяти</w:t>
      </w:r>
      <w:r w:rsidRPr="003B0B39">
        <w:rPr>
          <w:rStyle w:val="FontStyle71"/>
          <w:color w:val="auto"/>
          <w:spacing w:val="-4"/>
          <w:sz w:val="20"/>
          <w:szCs w:val="20"/>
        </w:rPr>
        <w:t>) дней с даты получения соответствующего требования Брокера.</w:t>
      </w:r>
    </w:p>
    <w:p w14:paraId="262B3079" w14:textId="59A86DBF" w:rsidR="00983CB1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>Клиент несет ответственность за действия своего грузополучателя по соблюдению срока нахождения арендованных вагонов контролера поставки (иного грузоотправителя) на станции назначения (на путях об</w:t>
      </w:r>
      <w:r w:rsidRPr="003B0B39">
        <w:rPr>
          <w:rStyle w:val="FontStyle71"/>
          <w:color w:val="auto"/>
          <w:spacing w:val="-4"/>
          <w:sz w:val="20"/>
          <w:szCs w:val="20"/>
        </w:rPr>
        <w:softHyphen/>
        <w:t>щего пользования станции назначения и/или на подъездных путях грузополучателя) как за свои собственные.</w:t>
      </w:r>
    </w:p>
    <w:p w14:paraId="61EF52FF" w14:textId="1F83B288" w:rsidR="00983CB1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Style w:val="FontStyle71"/>
          <w:color w:val="auto"/>
          <w:spacing w:val="-4"/>
          <w:sz w:val="20"/>
          <w:szCs w:val="20"/>
        </w:rPr>
      </w:pPr>
      <w:r w:rsidRPr="003B0B39">
        <w:rPr>
          <w:rStyle w:val="FontStyle71"/>
          <w:color w:val="auto"/>
          <w:spacing w:val="-4"/>
          <w:sz w:val="20"/>
          <w:szCs w:val="20"/>
        </w:rPr>
        <w:t>За нахождение вагонов у Клиента сверх установленного нормативного времени их оборота Клиент возмещает Брокеру документально-подтвержденные суммы неустоек (штрафов, пени), убытков, предъявленные Поставщиком, Грузоотправителем либо собственником вагонов Брокеру за несоблюдение норм оборота и своевременного возврата вагонов.</w:t>
      </w:r>
    </w:p>
    <w:p w14:paraId="354FD917" w14:textId="77777777" w:rsidR="00983CB1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-4"/>
        </w:rPr>
      </w:pPr>
      <w:r w:rsidRPr="003B0B39">
        <w:rPr>
          <w:spacing w:val="-4"/>
        </w:rPr>
        <w:t xml:space="preserve">Настоящий Договор составлен в двух экземплярах на русском языке, имеющих одинаковую юридическую силу, один из которых находится у Клиента, второй </w:t>
      </w:r>
      <w:r w:rsidR="00657605" w:rsidRPr="003B0B39">
        <w:rPr>
          <w:spacing w:val="-4"/>
        </w:rPr>
        <w:sym w:font="Symbol" w:char="F02D"/>
      </w:r>
      <w:r w:rsidRPr="003B0B39">
        <w:rPr>
          <w:spacing w:val="-4"/>
        </w:rPr>
        <w:t xml:space="preserve"> у Брокера</w:t>
      </w:r>
      <w:r w:rsidRPr="003B0B39">
        <w:t>.</w:t>
      </w:r>
    </w:p>
    <w:p w14:paraId="53481E6C" w14:textId="2AAE7B82" w:rsidR="00983CB1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-4"/>
        </w:rPr>
      </w:pPr>
      <w:r w:rsidRPr="003B0B39">
        <w:t>За нарушение условий настоящего Договора Брокер и Клиент несут ответственность в соответствии с настоящим Договором, Правилами торгов.</w:t>
      </w:r>
    </w:p>
    <w:p w14:paraId="10C3F1A0" w14:textId="77777777" w:rsidR="00DC0A2C" w:rsidRPr="003B0B39" w:rsidRDefault="00DC0A2C" w:rsidP="00983CB1">
      <w:pPr>
        <w:numPr>
          <w:ilvl w:val="1"/>
          <w:numId w:val="21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pacing w:val="-4"/>
        </w:rPr>
      </w:pPr>
      <w:r w:rsidRPr="003B0B39">
        <w:t>Возмещение Клиенту убытков, упущенной выгоды виновной стороной производится в соответствии с действующим законодательством РФ.</w:t>
      </w:r>
    </w:p>
    <w:p w14:paraId="4819392D" w14:textId="07F202BC" w:rsidR="00DC0A2C" w:rsidRPr="00983CB1" w:rsidRDefault="00DC0A2C" w:rsidP="00983CB1">
      <w:pPr>
        <w:numPr>
          <w:ilvl w:val="0"/>
          <w:numId w:val="11"/>
        </w:numPr>
        <w:tabs>
          <w:tab w:val="left" w:pos="36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jc w:val="center"/>
        <w:rPr>
          <w:b/>
          <w:sz w:val="22"/>
          <w:szCs w:val="22"/>
          <w:lang w:val="x-none"/>
        </w:rPr>
      </w:pPr>
      <w:r w:rsidRPr="00983CB1">
        <w:rPr>
          <w:b/>
          <w:sz w:val="22"/>
          <w:szCs w:val="22"/>
          <w:lang w:val="x-none"/>
        </w:rPr>
        <w:t>РЕКВИЗИТЫ И ПОДПИСИ СТОРОН</w:t>
      </w:r>
    </w:p>
    <w:tbl>
      <w:tblPr>
        <w:tblW w:w="10881" w:type="dxa"/>
        <w:tblLook w:val="04A0" w:firstRow="1" w:lastRow="0" w:firstColumn="1" w:lastColumn="0" w:noHBand="0" w:noVBand="1"/>
      </w:tblPr>
      <w:tblGrid>
        <w:gridCol w:w="5481"/>
        <w:gridCol w:w="5400"/>
      </w:tblGrid>
      <w:tr w:rsidR="00DC0A2C" w:rsidRPr="00D00DB3" w14:paraId="3AB7BCC2" w14:textId="77777777" w:rsidTr="00B0474E">
        <w:trPr>
          <w:trHeight w:val="219"/>
        </w:trPr>
        <w:tc>
          <w:tcPr>
            <w:tcW w:w="5481" w:type="dxa"/>
            <w:shd w:val="clear" w:color="auto" w:fill="auto"/>
          </w:tcPr>
          <w:p w14:paraId="0AB35A14" w14:textId="77777777" w:rsidR="00DC0A2C" w:rsidRPr="00D00DB3" w:rsidRDefault="00D00DB3" w:rsidP="00AB00CA">
            <w:pPr>
              <w:pStyle w:val="HTML"/>
              <w:jc w:val="center"/>
              <w:rPr>
                <w:rFonts w:ascii="Times New Roman" w:eastAsia="Calibri" w:hAnsi="Times New Roman"/>
                <w:b/>
                <w:color w:val="auto"/>
                <w:lang w:val="ru-RU"/>
              </w:rPr>
            </w:pPr>
            <w:r w:rsidRPr="00D00DB3">
              <w:rPr>
                <w:rFonts w:ascii="Times New Roman" w:eastAsia="Calibri" w:hAnsi="Times New Roman"/>
                <w:b/>
                <w:color w:val="auto"/>
                <w:lang w:val="ru-RU"/>
              </w:rPr>
              <w:t>БРОКЕР</w:t>
            </w:r>
          </w:p>
        </w:tc>
        <w:tc>
          <w:tcPr>
            <w:tcW w:w="5400" w:type="dxa"/>
            <w:shd w:val="clear" w:color="auto" w:fill="auto"/>
          </w:tcPr>
          <w:p w14:paraId="1D9365DE" w14:textId="77777777" w:rsidR="00DC0A2C" w:rsidRPr="00D00DB3" w:rsidRDefault="00D00DB3" w:rsidP="00AB00CA">
            <w:pPr>
              <w:pStyle w:val="HTML"/>
              <w:jc w:val="center"/>
              <w:rPr>
                <w:rFonts w:ascii="Times New Roman" w:eastAsia="Calibri" w:hAnsi="Times New Roman"/>
                <w:b/>
                <w:color w:val="auto"/>
                <w:lang w:val="ru-RU"/>
              </w:rPr>
            </w:pPr>
            <w:r w:rsidRPr="00D00DB3">
              <w:rPr>
                <w:rFonts w:ascii="Times New Roman" w:eastAsia="Calibri" w:hAnsi="Times New Roman"/>
                <w:b/>
                <w:color w:val="auto"/>
                <w:lang w:val="ru-RU"/>
              </w:rPr>
              <w:t>КЛИЕНТ</w:t>
            </w:r>
          </w:p>
        </w:tc>
      </w:tr>
      <w:tr w:rsidR="00DC0A2C" w:rsidRPr="00D00DB3" w14:paraId="760934D6" w14:textId="77777777" w:rsidTr="00B0474E">
        <w:trPr>
          <w:trHeight w:val="406"/>
        </w:trPr>
        <w:tc>
          <w:tcPr>
            <w:tcW w:w="5481" w:type="dxa"/>
            <w:shd w:val="clear" w:color="auto" w:fill="auto"/>
          </w:tcPr>
          <w:p w14:paraId="35D1206A" w14:textId="15E6DA2E" w:rsidR="00AB00CA" w:rsidRPr="00D00DB3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lang w:val="ru-RU"/>
              </w:rPr>
            </w:pPr>
            <w:r w:rsidRPr="00D00DB3">
              <w:rPr>
                <w:rFonts w:ascii="Times New Roman" w:eastAsia="Calibri" w:hAnsi="Times New Roman"/>
                <w:bCs/>
                <w:color w:val="auto"/>
                <w:lang w:val="ru-RU"/>
              </w:rPr>
              <w:t xml:space="preserve">Общество с ограниченной ответственностью «АзотХим» </w:t>
            </w:r>
          </w:p>
          <w:p w14:paraId="32D5565B" w14:textId="77777777" w:rsidR="00AB00CA" w:rsidRPr="00D00DB3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lang w:val="ru-RU"/>
              </w:rPr>
            </w:pPr>
            <w:r w:rsidRPr="00D00DB3">
              <w:rPr>
                <w:rFonts w:ascii="Times New Roman" w:eastAsia="Calibri" w:hAnsi="Times New Roman"/>
                <w:bCs/>
                <w:color w:val="auto"/>
                <w:lang w:val="ru-RU"/>
              </w:rPr>
              <w:t>(О</w:t>
            </w:r>
            <w:r w:rsidRPr="00D00DB3">
              <w:rPr>
                <w:rFonts w:ascii="Times New Roman" w:eastAsia="Calibri" w:hAnsi="Times New Roman"/>
                <w:bCs/>
                <w:color w:val="auto"/>
              </w:rPr>
              <w:t>ОО «АзотХим»</w:t>
            </w:r>
            <w:r w:rsidRPr="00D00DB3">
              <w:rPr>
                <w:rFonts w:ascii="Times New Roman" w:eastAsia="Calibri" w:hAnsi="Times New Roman"/>
                <w:bCs/>
                <w:color w:val="auto"/>
                <w:lang w:val="ru-RU"/>
              </w:rPr>
              <w:t>)</w:t>
            </w:r>
          </w:p>
          <w:p w14:paraId="3D5E9E5A" w14:textId="77777777" w:rsidR="00AB00CA" w:rsidRPr="00D00DB3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71EDAC7F" w14:textId="77777777" w:rsidR="00AB00CA" w:rsidRDefault="009C1406" w:rsidP="00AB00CA">
            <w:r>
              <w:t xml:space="preserve">Общество с ограниченной ответственностью </w:t>
            </w:r>
            <w:r w:rsidR="00F61D95">
              <w:t>«</w:t>
            </w:r>
            <w:r w:rsidR="00CF02FF">
              <w:t>_______</w:t>
            </w:r>
            <w:r>
              <w:t>»</w:t>
            </w:r>
          </w:p>
          <w:p w14:paraId="45FF811E" w14:textId="77777777" w:rsidR="009C1406" w:rsidRPr="00D00DB3" w:rsidRDefault="00F61D95" w:rsidP="00CF02FF">
            <w:pPr>
              <w:rPr>
                <w:rFonts w:eastAsia="Calibri"/>
                <w:lang w:val="de-DE"/>
              </w:rPr>
            </w:pPr>
            <w:r>
              <w:t>(ООО «</w:t>
            </w:r>
            <w:r w:rsidR="00CF02FF">
              <w:t>_________</w:t>
            </w:r>
            <w:r w:rsidR="009C1406">
              <w:t>»)</w:t>
            </w:r>
          </w:p>
        </w:tc>
      </w:tr>
      <w:tr w:rsidR="00AB00CA" w:rsidRPr="00D00DB3" w14:paraId="7405E2B4" w14:textId="77777777" w:rsidTr="00B0474E">
        <w:trPr>
          <w:trHeight w:val="4244"/>
        </w:trPr>
        <w:tc>
          <w:tcPr>
            <w:tcW w:w="5481" w:type="dxa"/>
            <w:shd w:val="clear" w:color="auto" w:fill="auto"/>
          </w:tcPr>
          <w:p w14:paraId="5A3CE6E2" w14:textId="7B8FCCB5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ИНН 4312150200</w:t>
            </w:r>
          </w:p>
          <w:p w14:paraId="6D7250BA" w14:textId="42A58D79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КПП 431201001</w:t>
            </w:r>
          </w:p>
          <w:p w14:paraId="558FED99" w14:textId="7B6831EF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ОГРН 1144312001547</w:t>
            </w:r>
          </w:p>
          <w:p w14:paraId="0D9AF481" w14:textId="2AD29842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ОКПО 32877271</w:t>
            </w:r>
          </w:p>
          <w:p w14:paraId="0CA2BE40" w14:textId="6C3E195B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ЮРИДИЧЕСКИЙ АДРЕС: 613040, Кировская область,</w:t>
            </w:r>
          </w:p>
          <w:p w14:paraId="5A69585E" w14:textId="7A3699DB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г. Кирово-Чепецк, проспект Мира, д. 9, корп. А, пом. 1</w:t>
            </w:r>
          </w:p>
          <w:p w14:paraId="166FF40E" w14:textId="1F648612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 xml:space="preserve">ПОЧТОВЫЙ АДРЕС: 613040, Кировская область, </w:t>
            </w:r>
          </w:p>
          <w:p w14:paraId="5FF271C2" w14:textId="5B00F142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г. Кирово-Чепецк, а/я 785</w:t>
            </w:r>
          </w:p>
          <w:p w14:paraId="730313EA" w14:textId="77777777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БАНКОВСКИЕ РЕКВИЗИТЫ:</w:t>
            </w:r>
          </w:p>
          <w:p w14:paraId="581FDC30" w14:textId="7213657E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р/с 40702810500040097455</w:t>
            </w:r>
          </w:p>
          <w:p w14:paraId="594EF1BB" w14:textId="00BDF286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в АО КБ «Хлынов» г. Киров</w:t>
            </w:r>
          </w:p>
          <w:p w14:paraId="420282B6" w14:textId="0F487DE7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корр. счет 30101810100000000711</w:t>
            </w:r>
            <w:r w:rsidR="00584A4F">
              <w:rPr>
                <w:rFonts w:ascii="Times New Roman" w:eastAsia="Calibri" w:hAnsi="Times New Roman"/>
                <w:bCs/>
                <w:color w:val="auto"/>
                <w:sz w:val="19"/>
                <w:szCs w:val="19"/>
                <w:lang w:val="ru-RU"/>
              </w:rPr>
              <w:t xml:space="preserve">, </w:t>
            </w: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БИК 043304711</w:t>
            </w:r>
          </w:p>
          <w:p w14:paraId="755D58FB" w14:textId="2A05BD1E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р/с 40702810510180000364</w:t>
            </w:r>
          </w:p>
          <w:p w14:paraId="192B7F5C" w14:textId="4B19C466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 xml:space="preserve">в Филиал «ЦЕНТРАЛЬНЫЙ» Банка ВТБ ПАО </w:t>
            </w:r>
          </w:p>
          <w:p w14:paraId="34C1AEBC" w14:textId="67B8E2D3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г. Москва</w:t>
            </w:r>
          </w:p>
          <w:p w14:paraId="49F7CCD0" w14:textId="3E4F0FCB" w:rsidR="00AB00CA" w:rsidRPr="002950E1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корр. счет 30101810145250000411</w:t>
            </w:r>
            <w:r w:rsidR="00584A4F">
              <w:rPr>
                <w:rFonts w:ascii="Times New Roman" w:eastAsia="Calibri" w:hAnsi="Times New Roman"/>
                <w:bCs/>
                <w:color w:val="auto"/>
                <w:sz w:val="19"/>
                <w:szCs w:val="19"/>
                <w:lang w:val="ru-RU"/>
              </w:rPr>
              <w:t xml:space="preserve">, </w:t>
            </w: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БИК 044525411</w:t>
            </w:r>
          </w:p>
          <w:p w14:paraId="4279133E" w14:textId="6E100511" w:rsidR="00AB00CA" w:rsidRPr="002950E1" w:rsidRDefault="00737BA3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Тел</w:t>
            </w: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  <w:lang w:val="ru-RU"/>
              </w:rPr>
              <w:t>ефон</w:t>
            </w:r>
            <w:r w:rsidR="00AB00CA"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: 8 (8332) 45-02-95, 75-41-52</w:t>
            </w:r>
          </w:p>
          <w:p w14:paraId="39E3F688" w14:textId="5F4CDC67" w:rsidR="00AB00CA" w:rsidRPr="00E00720" w:rsidRDefault="00AB00CA" w:rsidP="00AB00CA">
            <w:pPr>
              <w:pStyle w:val="HTML"/>
              <w:rPr>
                <w:rFonts w:ascii="Times New Roman" w:eastAsia="Calibri" w:hAnsi="Times New Roman"/>
                <w:b/>
                <w:bCs/>
                <w:color w:val="auto"/>
                <w:sz w:val="19"/>
                <w:szCs w:val="19"/>
                <w:lang w:val="ru-RU"/>
              </w:rPr>
            </w:pP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>E-</w:t>
            </w:r>
            <w:r w:rsidR="00AE34EC">
              <w:rPr>
                <w:rFonts w:ascii="Times New Roman" w:eastAsia="Calibri" w:hAnsi="Times New Roman"/>
                <w:bCs/>
                <w:color w:val="auto"/>
                <w:sz w:val="19"/>
                <w:szCs w:val="19"/>
                <w:lang w:val="en-US"/>
              </w:rPr>
              <w:t>M</w:t>
            </w:r>
            <w:r w:rsidRPr="002950E1">
              <w:rPr>
                <w:rFonts w:ascii="Times New Roman" w:eastAsia="Calibri" w:hAnsi="Times New Roman"/>
                <w:bCs/>
                <w:color w:val="auto"/>
                <w:sz w:val="19"/>
                <w:szCs w:val="19"/>
              </w:rPr>
              <w:t xml:space="preserve">ail: </w:t>
            </w:r>
            <w:hyperlink r:id="rId9" w:history="1">
              <w:r w:rsidRPr="002950E1">
                <w:rPr>
                  <w:rStyle w:val="a7"/>
                  <w:rFonts w:ascii="Times New Roman" w:eastAsia="Calibri" w:hAnsi="Times New Roman"/>
                  <w:bCs/>
                  <w:color w:val="auto"/>
                  <w:sz w:val="19"/>
                  <w:szCs w:val="19"/>
                </w:rPr>
                <w:t>azot@azothim.ru</w:t>
              </w:r>
            </w:hyperlink>
          </w:p>
        </w:tc>
        <w:tc>
          <w:tcPr>
            <w:tcW w:w="5400" w:type="dxa"/>
            <w:shd w:val="clear" w:color="auto" w:fill="auto"/>
          </w:tcPr>
          <w:p w14:paraId="7975A468" w14:textId="77777777" w:rsidR="00AB00CA" w:rsidRPr="002950E1" w:rsidRDefault="00AB00CA" w:rsidP="00AB00CA">
            <w:pPr>
              <w:rPr>
                <w:sz w:val="19"/>
                <w:szCs w:val="19"/>
              </w:rPr>
            </w:pPr>
            <w:r w:rsidRPr="002950E1">
              <w:rPr>
                <w:sz w:val="19"/>
                <w:szCs w:val="19"/>
              </w:rPr>
              <w:t xml:space="preserve">ИНН </w:t>
            </w:r>
          </w:p>
          <w:p w14:paraId="3131244A" w14:textId="77777777" w:rsidR="00AB00CA" w:rsidRPr="002950E1" w:rsidRDefault="00AB00CA" w:rsidP="00AB00CA">
            <w:pPr>
              <w:rPr>
                <w:sz w:val="19"/>
                <w:szCs w:val="19"/>
              </w:rPr>
            </w:pPr>
            <w:r w:rsidRPr="002950E1">
              <w:rPr>
                <w:sz w:val="19"/>
                <w:szCs w:val="19"/>
              </w:rPr>
              <w:t xml:space="preserve">КПП </w:t>
            </w:r>
          </w:p>
          <w:p w14:paraId="454A041F" w14:textId="77777777" w:rsidR="00AB00CA" w:rsidRPr="002950E1" w:rsidRDefault="00AB00CA" w:rsidP="00AB00CA">
            <w:pPr>
              <w:rPr>
                <w:sz w:val="19"/>
                <w:szCs w:val="19"/>
              </w:rPr>
            </w:pPr>
            <w:r w:rsidRPr="002950E1">
              <w:rPr>
                <w:sz w:val="19"/>
                <w:szCs w:val="19"/>
              </w:rPr>
              <w:t xml:space="preserve">ОГРН </w:t>
            </w:r>
          </w:p>
          <w:p w14:paraId="438CFFEA" w14:textId="77777777" w:rsidR="00AB00CA" w:rsidRPr="002950E1" w:rsidRDefault="00AB00CA" w:rsidP="00AB00CA">
            <w:pPr>
              <w:rPr>
                <w:sz w:val="19"/>
                <w:szCs w:val="19"/>
              </w:rPr>
            </w:pPr>
            <w:r w:rsidRPr="002950E1">
              <w:rPr>
                <w:sz w:val="19"/>
                <w:szCs w:val="19"/>
              </w:rPr>
              <w:t xml:space="preserve">ОКПО </w:t>
            </w:r>
          </w:p>
          <w:p w14:paraId="13428801" w14:textId="77777777" w:rsidR="00AB00CA" w:rsidRPr="002950E1" w:rsidRDefault="00AB00CA" w:rsidP="009C1406">
            <w:pPr>
              <w:rPr>
                <w:sz w:val="19"/>
                <w:szCs w:val="19"/>
              </w:rPr>
            </w:pPr>
            <w:r w:rsidRPr="002950E1">
              <w:rPr>
                <w:rFonts w:eastAsia="Calibri"/>
                <w:sz w:val="19"/>
                <w:szCs w:val="19"/>
                <w:lang w:val="de-DE"/>
              </w:rPr>
              <w:t xml:space="preserve">ЮРИДИЧЕСКИЙ АДРЕС: </w:t>
            </w:r>
          </w:p>
          <w:p w14:paraId="7A685997" w14:textId="77777777" w:rsidR="00737BA3" w:rsidRPr="002950E1" w:rsidRDefault="00AB00CA" w:rsidP="00AB00CA">
            <w:pPr>
              <w:rPr>
                <w:sz w:val="19"/>
                <w:szCs w:val="19"/>
              </w:rPr>
            </w:pPr>
            <w:r w:rsidRPr="002950E1">
              <w:rPr>
                <w:rFonts w:eastAsia="Calibri"/>
                <w:sz w:val="19"/>
                <w:szCs w:val="19"/>
                <w:lang w:val="de-DE"/>
              </w:rPr>
              <w:t xml:space="preserve">ПОЧТОВЫЙ АДРЕС: </w:t>
            </w:r>
          </w:p>
          <w:p w14:paraId="1041DDC9" w14:textId="77777777" w:rsidR="00AB00CA" w:rsidRPr="002950E1" w:rsidRDefault="00AB00CA" w:rsidP="00AB00CA">
            <w:pPr>
              <w:rPr>
                <w:rFonts w:eastAsia="Calibri"/>
                <w:sz w:val="19"/>
                <w:szCs w:val="19"/>
                <w:lang w:val="de-DE"/>
              </w:rPr>
            </w:pPr>
            <w:r w:rsidRPr="002950E1">
              <w:rPr>
                <w:rFonts w:eastAsia="Calibri"/>
                <w:sz w:val="19"/>
                <w:szCs w:val="19"/>
                <w:lang w:val="de-DE"/>
              </w:rPr>
              <w:t>БАНКОВСКИЕ РЕКВИЗИТЫ:</w:t>
            </w:r>
          </w:p>
          <w:p w14:paraId="49E61919" w14:textId="77777777" w:rsidR="009C1406" w:rsidRPr="002950E1" w:rsidRDefault="00AB00CA" w:rsidP="00AB00CA">
            <w:pPr>
              <w:rPr>
                <w:rFonts w:eastAsia="Calibri"/>
                <w:sz w:val="19"/>
                <w:szCs w:val="19"/>
                <w:lang w:val="de-DE"/>
              </w:rPr>
            </w:pPr>
            <w:r w:rsidRPr="002950E1">
              <w:rPr>
                <w:rFonts w:eastAsia="Calibri"/>
                <w:sz w:val="19"/>
                <w:szCs w:val="19"/>
                <w:lang w:val="de-DE"/>
              </w:rPr>
              <w:t xml:space="preserve">р/с </w:t>
            </w:r>
          </w:p>
          <w:p w14:paraId="1B5DACF3" w14:textId="77777777" w:rsidR="00CF02FF" w:rsidRPr="002950E1" w:rsidRDefault="00CF02FF" w:rsidP="00AB00CA">
            <w:pPr>
              <w:rPr>
                <w:rFonts w:eastAsia="Calibri"/>
                <w:sz w:val="19"/>
                <w:szCs w:val="19"/>
                <w:lang w:val="de-DE"/>
              </w:rPr>
            </w:pPr>
          </w:p>
          <w:p w14:paraId="73C0AA16" w14:textId="77777777" w:rsidR="00AB00CA" w:rsidRPr="002950E1" w:rsidRDefault="00AB00CA" w:rsidP="00AB00CA">
            <w:pPr>
              <w:rPr>
                <w:rFonts w:eastAsia="Calibri"/>
                <w:sz w:val="19"/>
                <w:szCs w:val="19"/>
              </w:rPr>
            </w:pPr>
            <w:r w:rsidRPr="002950E1">
              <w:rPr>
                <w:rFonts w:eastAsia="Calibri"/>
                <w:sz w:val="19"/>
                <w:szCs w:val="19"/>
                <w:lang w:val="de-DE"/>
              </w:rPr>
              <w:t xml:space="preserve">к/с </w:t>
            </w:r>
          </w:p>
          <w:p w14:paraId="4149F698" w14:textId="77777777" w:rsidR="00AB00CA" w:rsidRPr="002950E1" w:rsidRDefault="00AB00CA" w:rsidP="00AB00CA">
            <w:pPr>
              <w:rPr>
                <w:rFonts w:eastAsia="Calibri"/>
                <w:sz w:val="19"/>
                <w:szCs w:val="19"/>
              </w:rPr>
            </w:pPr>
            <w:r w:rsidRPr="002950E1">
              <w:rPr>
                <w:rFonts w:eastAsia="Calibri"/>
                <w:sz w:val="19"/>
                <w:szCs w:val="19"/>
                <w:lang w:val="de-DE"/>
              </w:rPr>
              <w:t xml:space="preserve">БИК </w:t>
            </w:r>
          </w:p>
          <w:p w14:paraId="4D85EE93" w14:textId="726B9ED5" w:rsidR="00737BA3" w:rsidRPr="002950E1" w:rsidRDefault="00AE34EC" w:rsidP="00737BA3">
            <w:pPr>
              <w:rPr>
                <w:rFonts w:eastAsia="Calibri"/>
                <w:sz w:val="19"/>
                <w:szCs w:val="19"/>
                <w:lang w:val="de-DE"/>
              </w:rPr>
            </w:pPr>
            <w:r>
              <w:rPr>
                <w:rFonts w:eastAsia="Calibri"/>
                <w:sz w:val="19"/>
                <w:szCs w:val="19"/>
              </w:rPr>
              <w:t>Телефон</w:t>
            </w:r>
            <w:r w:rsidR="00737BA3" w:rsidRPr="002950E1">
              <w:rPr>
                <w:rFonts w:eastAsia="Calibri"/>
                <w:sz w:val="19"/>
                <w:szCs w:val="19"/>
                <w:lang w:val="de-DE"/>
              </w:rPr>
              <w:t xml:space="preserve">: </w:t>
            </w:r>
          </w:p>
          <w:p w14:paraId="261E5093" w14:textId="4D70C16F" w:rsidR="00AB00CA" w:rsidRPr="002950E1" w:rsidRDefault="00AE34EC" w:rsidP="00CF02FF">
            <w:pPr>
              <w:rPr>
                <w:b/>
                <w:sz w:val="19"/>
                <w:szCs w:val="19"/>
              </w:rPr>
            </w:pPr>
            <w:r w:rsidRPr="002950E1">
              <w:rPr>
                <w:rFonts w:eastAsia="Calibri"/>
                <w:sz w:val="19"/>
                <w:szCs w:val="19"/>
                <w:lang w:val="de-DE"/>
              </w:rPr>
              <w:t>E-Mail</w:t>
            </w:r>
            <w:r w:rsidR="00737BA3" w:rsidRPr="002950E1">
              <w:rPr>
                <w:rFonts w:eastAsia="Calibri"/>
                <w:sz w:val="19"/>
                <w:szCs w:val="19"/>
                <w:lang w:val="de-DE"/>
              </w:rPr>
              <w:t xml:space="preserve">: </w:t>
            </w:r>
          </w:p>
        </w:tc>
      </w:tr>
      <w:tr w:rsidR="00AB00CA" w:rsidRPr="00D00DB3" w14:paraId="474326C6" w14:textId="77777777" w:rsidTr="00B0474E">
        <w:trPr>
          <w:trHeight w:val="268"/>
        </w:trPr>
        <w:tc>
          <w:tcPr>
            <w:tcW w:w="5481" w:type="dxa"/>
            <w:shd w:val="clear" w:color="auto" w:fill="auto"/>
          </w:tcPr>
          <w:p w14:paraId="341E83DF" w14:textId="6A5F8E88" w:rsidR="00584A4F" w:rsidRDefault="00AB00CA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lang w:val="ru-RU"/>
              </w:rPr>
            </w:pPr>
            <w:r w:rsidRPr="00D00DB3">
              <w:rPr>
                <w:rFonts w:ascii="Times New Roman" w:eastAsia="Calibri" w:hAnsi="Times New Roman"/>
                <w:bCs/>
                <w:color w:val="auto"/>
                <w:lang w:val="ru-RU"/>
              </w:rPr>
              <w:t xml:space="preserve">Генеральный директор </w:t>
            </w:r>
          </w:p>
          <w:p w14:paraId="3BA68B47" w14:textId="7F39EDF1" w:rsidR="00584A4F" w:rsidRDefault="00584A4F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lang w:val="ru-RU"/>
              </w:rPr>
            </w:pPr>
          </w:p>
          <w:p w14:paraId="6C6A3DDE" w14:textId="77777777" w:rsidR="00584A4F" w:rsidRPr="00D00DB3" w:rsidRDefault="00584A4F" w:rsidP="00AB00CA">
            <w:pPr>
              <w:pStyle w:val="HTML"/>
              <w:rPr>
                <w:rFonts w:ascii="Times New Roman" w:eastAsia="Calibri" w:hAnsi="Times New Roman"/>
                <w:bCs/>
                <w:color w:val="auto"/>
                <w:lang w:val="ru-RU"/>
              </w:rPr>
            </w:pPr>
          </w:p>
          <w:p w14:paraId="4E1AFEE1" w14:textId="77777777" w:rsidR="00AB00CA" w:rsidRPr="00D00DB3" w:rsidRDefault="00AB00CA" w:rsidP="00AB00CA">
            <w:r w:rsidRPr="00D00DB3">
              <w:t>_______________________ /</w:t>
            </w:r>
            <w:r w:rsidRPr="00D00DB3">
              <w:rPr>
                <w:lang w:val="de-DE"/>
              </w:rPr>
              <w:t xml:space="preserve"> </w:t>
            </w:r>
            <w:r w:rsidRPr="00D00DB3">
              <w:t>Калинин</w:t>
            </w:r>
            <w:r w:rsidR="00737BA3" w:rsidRPr="00D00DB3">
              <w:t xml:space="preserve"> А.В.</w:t>
            </w:r>
          </w:p>
          <w:p w14:paraId="7CB0DF5E" w14:textId="77777777" w:rsidR="00AB00CA" w:rsidRPr="00D00DB3" w:rsidRDefault="00AB00CA" w:rsidP="00AB00CA"/>
          <w:p w14:paraId="53DD18DB" w14:textId="6D604721" w:rsidR="00AB00CA" w:rsidRPr="00E00720" w:rsidRDefault="00AB00CA" w:rsidP="00E00720">
            <w:pPr>
              <w:rPr>
                <w:sz w:val="16"/>
                <w:szCs w:val="16"/>
                <w:lang w:val="de-DE"/>
              </w:rPr>
            </w:pPr>
            <w:r w:rsidRPr="00D00DB3">
              <w:rPr>
                <w:sz w:val="16"/>
                <w:szCs w:val="16"/>
              </w:rPr>
              <w:t>М.П</w:t>
            </w:r>
          </w:p>
        </w:tc>
        <w:tc>
          <w:tcPr>
            <w:tcW w:w="5400" w:type="dxa"/>
            <w:shd w:val="clear" w:color="auto" w:fill="auto"/>
          </w:tcPr>
          <w:p w14:paraId="640F6651" w14:textId="42D46FA6" w:rsidR="00AB00CA" w:rsidRDefault="009C1406" w:rsidP="00AB00CA">
            <w:r>
              <w:t>Директор</w:t>
            </w:r>
          </w:p>
          <w:p w14:paraId="6ACC12D6" w14:textId="77777777" w:rsidR="00584A4F" w:rsidRDefault="00584A4F" w:rsidP="00AB00CA"/>
          <w:p w14:paraId="139D72A2" w14:textId="77777777" w:rsidR="002950E1" w:rsidRPr="009C1406" w:rsidRDefault="002950E1" w:rsidP="00AB00CA"/>
          <w:p w14:paraId="05D41481" w14:textId="666EC5CA" w:rsidR="00AB00CA" w:rsidRPr="00737BA3" w:rsidRDefault="00737BA3" w:rsidP="00AB00CA">
            <w:r>
              <w:t xml:space="preserve">_______________________ / </w:t>
            </w:r>
            <w:r w:rsidR="00CF02FF">
              <w:t>_________________</w:t>
            </w:r>
          </w:p>
          <w:p w14:paraId="34234E5D" w14:textId="77777777" w:rsidR="00AB00CA" w:rsidRPr="00D00DB3" w:rsidRDefault="00AB00CA" w:rsidP="00AB00CA"/>
          <w:p w14:paraId="1E3DE33C" w14:textId="09138D59" w:rsidR="00AB00CA" w:rsidRPr="00E00720" w:rsidRDefault="00AB00CA" w:rsidP="00AB00CA">
            <w:pPr>
              <w:rPr>
                <w:sz w:val="16"/>
                <w:szCs w:val="16"/>
                <w:lang w:val="en-US"/>
              </w:rPr>
            </w:pPr>
            <w:r w:rsidRPr="00D00DB3">
              <w:rPr>
                <w:sz w:val="16"/>
                <w:szCs w:val="16"/>
              </w:rPr>
              <w:t>М.П</w:t>
            </w:r>
            <w:r w:rsidR="00E00720">
              <w:rPr>
                <w:sz w:val="16"/>
                <w:szCs w:val="16"/>
                <w:lang w:val="en-US"/>
              </w:rPr>
              <w:t>/</w:t>
            </w:r>
          </w:p>
        </w:tc>
      </w:tr>
    </w:tbl>
    <w:p w14:paraId="763359AF" w14:textId="6EEBE5FF" w:rsidR="00697F8D" w:rsidRPr="00AB00CA" w:rsidRDefault="00697F8D" w:rsidP="00AB00CA">
      <w:pPr>
        <w:ind w:firstLine="709"/>
        <w:jc w:val="center"/>
        <w:rPr>
          <w:sz w:val="22"/>
          <w:szCs w:val="22"/>
          <w:lang w:val="de-DE"/>
        </w:rPr>
        <w:sectPr w:rsidR="00697F8D" w:rsidRPr="00AB00CA" w:rsidSect="00E00720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-568" w:right="424" w:bottom="851" w:left="851" w:header="567" w:footer="0" w:gutter="0"/>
          <w:cols w:space="708"/>
          <w:docGrid w:linePitch="360"/>
        </w:sectPr>
      </w:pPr>
    </w:p>
    <w:p w14:paraId="2B049406" w14:textId="2D099A0B" w:rsidR="00697F8D" w:rsidRPr="00996EF3" w:rsidRDefault="00090C25" w:rsidP="00090C25">
      <w:pPr>
        <w:tabs>
          <w:tab w:val="left" w:pos="6663"/>
        </w:tabs>
        <w:ind w:left="360"/>
      </w:pPr>
      <w:r>
        <w:lastRenderedPageBreak/>
        <w:tab/>
      </w:r>
      <w:r w:rsidR="00697F8D" w:rsidRPr="00996EF3">
        <w:t>Приложение 1</w:t>
      </w:r>
    </w:p>
    <w:p w14:paraId="69AF70FC" w14:textId="64676E3D" w:rsidR="00697F8D" w:rsidRPr="00996EF3" w:rsidRDefault="00090C25" w:rsidP="00090C25">
      <w:pPr>
        <w:tabs>
          <w:tab w:val="left" w:pos="6663"/>
        </w:tabs>
        <w:rPr>
          <w:lang w:eastAsia="x-none"/>
        </w:rPr>
      </w:pPr>
      <w:r>
        <w:rPr>
          <w:lang w:eastAsia="x-none"/>
        </w:rPr>
        <w:tab/>
      </w:r>
      <w:r w:rsidR="00697F8D" w:rsidRPr="00996EF3">
        <w:rPr>
          <w:lang w:val="x-none" w:eastAsia="x-none"/>
        </w:rPr>
        <w:t xml:space="preserve">к договору № </w:t>
      </w:r>
      <w:r w:rsidR="00697F8D" w:rsidRPr="00996EF3">
        <w:rPr>
          <w:lang w:eastAsia="x-none"/>
        </w:rPr>
        <w:t>_______</w:t>
      </w:r>
      <w:r w:rsidR="00697F8D" w:rsidRPr="00996EF3">
        <w:rPr>
          <w:lang w:val="x-none" w:eastAsia="x-none"/>
        </w:rPr>
        <w:t xml:space="preserve"> от </w:t>
      </w:r>
      <w:r w:rsidR="00697F8D" w:rsidRPr="00996EF3">
        <w:rPr>
          <w:lang w:eastAsia="x-none"/>
        </w:rPr>
        <w:t>__________</w:t>
      </w:r>
    </w:p>
    <w:p w14:paraId="0A8E6657" w14:textId="3637CD41" w:rsidR="00697F8D" w:rsidRPr="00996EF3" w:rsidRDefault="00090C25" w:rsidP="00090C25">
      <w:pPr>
        <w:tabs>
          <w:tab w:val="left" w:pos="6663"/>
        </w:tabs>
        <w:rPr>
          <w:b/>
          <w:lang w:val="x-none" w:eastAsia="x-none"/>
        </w:rPr>
      </w:pPr>
      <w:r>
        <w:rPr>
          <w:lang w:val="x-none" w:eastAsia="x-none"/>
        </w:rPr>
        <w:tab/>
      </w:r>
      <w:r w:rsidR="00697F8D" w:rsidRPr="00996EF3">
        <w:rPr>
          <w:lang w:val="x-none" w:eastAsia="x-none"/>
        </w:rPr>
        <w:t>на оказание брокерских услуг</w:t>
      </w:r>
    </w:p>
    <w:p w14:paraId="13F8D593" w14:textId="77777777" w:rsidR="00697F8D" w:rsidRPr="00996EF3" w:rsidRDefault="00697F8D" w:rsidP="00697F8D">
      <w:pPr>
        <w:ind w:firstLine="540"/>
        <w:jc w:val="both"/>
        <w:rPr>
          <w:lang w:val="x-none"/>
        </w:rPr>
      </w:pPr>
    </w:p>
    <w:p w14:paraId="4C262432" w14:textId="77777777" w:rsidR="00697F8D" w:rsidRPr="00996EF3" w:rsidRDefault="00697F8D" w:rsidP="00697F8D">
      <w:pPr>
        <w:ind w:firstLine="540"/>
        <w:jc w:val="both"/>
      </w:pPr>
    </w:p>
    <w:p w14:paraId="6E476A0D" w14:textId="77777777" w:rsidR="00697F8D" w:rsidRPr="00996EF3" w:rsidRDefault="00697F8D" w:rsidP="00697F8D">
      <w:pPr>
        <w:jc w:val="center"/>
        <w:rPr>
          <w:b/>
        </w:rPr>
      </w:pPr>
      <w:r w:rsidRPr="00996EF3">
        <w:rPr>
          <w:b/>
        </w:rPr>
        <w:t>ПОРУЧЕНИЕ № _____</w:t>
      </w:r>
    </w:p>
    <w:p w14:paraId="44BC7766" w14:textId="77777777" w:rsidR="00697F8D" w:rsidRPr="00996EF3" w:rsidRDefault="00697F8D" w:rsidP="00697F8D">
      <w:pPr>
        <w:jc w:val="center"/>
        <w:rPr>
          <w:b/>
        </w:rPr>
      </w:pPr>
    </w:p>
    <w:p w14:paraId="0D3D5581" w14:textId="77777777" w:rsidR="00697F8D" w:rsidRPr="00996EF3" w:rsidRDefault="00697F8D" w:rsidP="00697F8D">
      <w:pPr>
        <w:tabs>
          <w:tab w:val="right" w:pos="9356"/>
        </w:tabs>
      </w:pPr>
      <w:r w:rsidRPr="00996EF3">
        <w:tab/>
        <w:t xml:space="preserve">«___»_____________ 20__ г. </w:t>
      </w:r>
    </w:p>
    <w:p w14:paraId="0505FA5A" w14:textId="77777777" w:rsidR="00697F8D" w:rsidRPr="00996EF3" w:rsidRDefault="00697F8D" w:rsidP="00697F8D">
      <w:pPr>
        <w:ind w:firstLine="5220"/>
        <w:jc w:val="both"/>
      </w:pPr>
      <w:r w:rsidRPr="00996EF3">
        <w:t xml:space="preserve">От  кого:_________________________ </w:t>
      </w:r>
    </w:p>
    <w:p w14:paraId="516202EB" w14:textId="77777777" w:rsidR="00697F8D" w:rsidRPr="00996EF3" w:rsidRDefault="00697F8D" w:rsidP="00697F8D">
      <w:pPr>
        <w:ind w:firstLine="5220"/>
        <w:jc w:val="both"/>
      </w:pPr>
      <w:r w:rsidRPr="00996EF3">
        <w:t>Кому: __________________________</w:t>
      </w:r>
    </w:p>
    <w:p w14:paraId="3816E25D" w14:textId="77777777" w:rsidR="00697F8D" w:rsidRPr="00996EF3" w:rsidRDefault="00697F8D" w:rsidP="00697F8D">
      <w:pPr>
        <w:ind w:firstLine="540"/>
        <w:jc w:val="both"/>
      </w:pPr>
    </w:p>
    <w:p w14:paraId="60F6E053" w14:textId="77777777" w:rsidR="00697F8D" w:rsidRPr="00996EF3" w:rsidRDefault="00697F8D" w:rsidP="00697F8D">
      <w:pPr>
        <w:ind w:firstLine="709"/>
        <w:jc w:val="both"/>
      </w:pPr>
      <w:r w:rsidRPr="00996EF3">
        <w:t>В соответствии с договором на оказание брокерских услуг № _____ от ___________, прошу Вас принять следующее поручение на заключение договора от имени Брокера за счет Клиента.</w:t>
      </w:r>
    </w:p>
    <w:p w14:paraId="7A08C87C" w14:textId="77777777" w:rsidR="00697F8D" w:rsidRPr="00996EF3" w:rsidRDefault="00697F8D" w:rsidP="006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10"/>
        <w:gridCol w:w="6804"/>
      </w:tblGrid>
      <w:tr w:rsidR="00697F8D" w:rsidRPr="00996EF3" w14:paraId="5ABC8C47" w14:textId="77777777" w:rsidTr="00996EF3">
        <w:tc>
          <w:tcPr>
            <w:tcW w:w="2659" w:type="dxa"/>
            <w:vMerge w:val="restart"/>
            <w:vAlign w:val="center"/>
          </w:tcPr>
          <w:p w14:paraId="3E00324F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96EF3">
              <w:rPr>
                <w:b/>
              </w:rPr>
              <w:t>Условия договора:</w:t>
            </w:r>
          </w:p>
          <w:p w14:paraId="2896E4E1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996EF3">
              <w:rPr>
                <w:b/>
                <w:i/>
              </w:rPr>
              <w:t>(отметить нужный вариант знаком «V»)</w:t>
            </w:r>
          </w:p>
        </w:tc>
        <w:tc>
          <w:tcPr>
            <w:tcW w:w="710" w:type="dxa"/>
            <w:vAlign w:val="center"/>
          </w:tcPr>
          <w:p w14:paraId="3FD75FF5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804" w:type="dxa"/>
            <w:vAlign w:val="center"/>
          </w:tcPr>
          <w:p w14:paraId="44891A23" w14:textId="77777777" w:rsidR="00697F8D" w:rsidRPr="00996EF3" w:rsidRDefault="00697F8D" w:rsidP="00697F8D">
            <w:pPr>
              <w:spacing w:before="60" w:after="60"/>
              <w:rPr>
                <w:i/>
              </w:rPr>
            </w:pPr>
            <w:r w:rsidRPr="00996EF3">
              <w:rPr>
                <w:i/>
              </w:rPr>
              <w:t>Купить товар по текущей биржевой цене дня</w:t>
            </w:r>
            <w:r w:rsidR="00996EF3">
              <w:rPr>
                <w:i/>
              </w:rPr>
              <w:t xml:space="preserve"> </w:t>
            </w:r>
            <w:r w:rsidR="00996EF3" w:rsidRPr="00996EF3">
              <w:rPr>
                <w:i/>
              </w:rPr>
              <w:t>___________________</w:t>
            </w:r>
          </w:p>
        </w:tc>
      </w:tr>
      <w:tr w:rsidR="00697F8D" w:rsidRPr="00996EF3" w14:paraId="1133E81E" w14:textId="77777777" w:rsidTr="00996EF3">
        <w:tc>
          <w:tcPr>
            <w:tcW w:w="2659" w:type="dxa"/>
            <w:vMerge/>
            <w:vAlign w:val="center"/>
          </w:tcPr>
          <w:p w14:paraId="0E5E5849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546DAFDA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804" w:type="dxa"/>
            <w:vAlign w:val="center"/>
          </w:tcPr>
          <w:p w14:paraId="0F00150A" w14:textId="77777777" w:rsidR="00697F8D" w:rsidRPr="00996EF3" w:rsidRDefault="00697F8D" w:rsidP="00697F8D">
            <w:pPr>
              <w:spacing w:before="60" w:after="60"/>
              <w:jc w:val="both"/>
              <w:rPr>
                <w:i/>
              </w:rPr>
            </w:pPr>
            <w:r w:rsidRPr="00996EF3">
              <w:rPr>
                <w:i/>
              </w:rPr>
              <w:t>Купить товар по цене, не выше заданной ___________________</w:t>
            </w:r>
          </w:p>
        </w:tc>
      </w:tr>
      <w:tr w:rsidR="00697F8D" w:rsidRPr="00996EF3" w14:paraId="3D91E649" w14:textId="77777777" w:rsidTr="00996EF3">
        <w:trPr>
          <w:trHeight w:val="454"/>
        </w:trPr>
        <w:tc>
          <w:tcPr>
            <w:tcW w:w="2659" w:type="dxa"/>
            <w:vAlign w:val="center"/>
          </w:tcPr>
          <w:p w14:paraId="0F5C8551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96EF3">
              <w:rPr>
                <w:b/>
              </w:rPr>
              <w:t>Наименование Товара:</w:t>
            </w:r>
          </w:p>
        </w:tc>
        <w:tc>
          <w:tcPr>
            <w:tcW w:w="7514" w:type="dxa"/>
            <w:gridSpan w:val="2"/>
            <w:vAlign w:val="center"/>
          </w:tcPr>
          <w:p w14:paraId="6B7333AA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97F8D" w:rsidRPr="00996EF3" w14:paraId="45B0521C" w14:textId="77777777" w:rsidTr="00996EF3">
        <w:trPr>
          <w:trHeight w:val="454"/>
        </w:trPr>
        <w:tc>
          <w:tcPr>
            <w:tcW w:w="2659" w:type="dxa"/>
            <w:vAlign w:val="center"/>
          </w:tcPr>
          <w:p w14:paraId="213C5D28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96EF3">
              <w:rPr>
                <w:b/>
              </w:rPr>
              <w:t>Количество Товара:</w:t>
            </w:r>
          </w:p>
        </w:tc>
        <w:tc>
          <w:tcPr>
            <w:tcW w:w="7514" w:type="dxa"/>
            <w:gridSpan w:val="2"/>
            <w:vAlign w:val="center"/>
          </w:tcPr>
          <w:p w14:paraId="23CE8AD2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97F8D" w:rsidRPr="00996EF3" w14:paraId="77360C30" w14:textId="77777777" w:rsidTr="00996EF3">
        <w:trPr>
          <w:trHeight w:val="454"/>
        </w:trPr>
        <w:tc>
          <w:tcPr>
            <w:tcW w:w="2659" w:type="dxa"/>
            <w:vAlign w:val="center"/>
          </w:tcPr>
          <w:p w14:paraId="184AE260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96EF3">
              <w:rPr>
                <w:b/>
              </w:rPr>
              <w:t>Базис поставки:</w:t>
            </w:r>
          </w:p>
        </w:tc>
        <w:tc>
          <w:tcPr>
            <w:tcW w:w="7514" w:type="dxa"/>
            <w:gridSpan w:val="2"/>
            <w:vAlign w:val="center"/>
          </w:tcPr>
          <w:p w14:paraId="0BDB4D6D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97F8D" w:rsidRPr="00996EF3" w14:paraId="32C4494B" w14:textId="77777777" w:rsidTr="00996EF3">
        <w:trPr>
          <w:trHeight w:val="454"/>
        </w:trPr>
        <w:tc>
          <w:tcPr>
            <w:tcW w:w="2659" w:type="dxa"/>
            <w:vAlign w:val="center"/>
          </w:tcPr>
          <w:p w14:paraId="6F7E731D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96EF3">
              <w:rPr>
                <w:b/>
              </w:rPr>
              <w:t>Срок действия поручения:</w:t>
            </w:r>
          </w:p>
        </w:tc>
        <w:tc>
          <w:tcPr>
            <w:tcW w:w="7514" w:type="dxa"/>
            <w:gridSpan w:val="2"/>
            <w:vAlign w:val="center"/>
          </w:tcPr>
          <w:p w14:paraId="61130C1B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97F8D" w:rsidRPr="00996EF3" w14:paraId="5B862886" w14:textId="77777777" w:rsidTr="00996EF3">
        <w:trPr>
          <w:trHeight w:val="454"/>
        </w:trPr>
        <w:tc>
          <w:tcPr>
            <w:tcW w:w="2659" w:type="dxa"/>
            <w:vAlign w:val="center"/>
          </w:tcPr>
          <w:p w14:paraId="2F3C81C9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96EF3">
              <w:rPr>
                <w:b/>
              </w:rPr>
              <w:t>Дополнительные условия:</w:t>
            </w:r>
          </w:p>
        </w:tc>
        <w:tc>
          <w:tcPr>
            <w:tcW w:w="7514" w:type="dxa"/>
            <w:gridSpan w:val="2"/>
            <w:vAlign w:val="center"/>
          </w:tcPr>
          <w:p w14:paraId="3F4BD70F" w14:textId="77777777" w:rsidR="00697F8D" w:rsidRPr="00996EF3" w:rsidRDefault="00697F8D" w:rsidP="00697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14:paraId="44CD80DC" w14:textId="77777777" w:rsidR="00697F8D" w:rsidRPr="00996EF3" w:rsidRDefault="00697F8D" w:rsidP="006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14:paraId="1AD54C25" w14:textId="77777777" w:rsidR="00697F8D" w:rsidRPr="00996EF3" w:rsidRDefault="00697F8D" w:rsidP="006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3D6E137" w14:textId="77777777" w:rsidR="00697F8D" w:rsidRPr="00996EF3" w:rsidRDefault="00697F8D" w:rsidP="006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6EF3">
        <w:t>КЛИЕНТ</w:t>
      </w:r>
      <w:r w:rsidRPr="00996EF3">
        <w:tab/>
        <w:t xml:space="preserve"> </w:t>
      </w:r>
      <w:r w:rsidR="00657605" w:rsidRPr="00996EF3">
        <w:t>____________________________________ /___________________/</w:t>
      </w:r>
    </w:p>
    <w:p w14:paraId="658AB02D" w14:textId="77777777" w:rsidR="00697F8D" w:rsidRPr="00996EF3" w:rsidRDefault="00697F8D" w:rsidP="006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14:paraId="1495AD34" w14:textId="77777777" w:rsidR="00697F8D" w:rsidRPr="00996EF3" w:rsidRDefault="00697F8D" w:rsidP="00697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D226B39" w14:textId="77777777" w:rsidR="00DC0A2C" w:rsidRPr="00996EF3" w:rsidRDefault="00DC0A2C" w:rsidP="00DC0A2C">
      <w:pPr>
        <w:ind w:left="360"/>
        <w:jc w:val="right"/>
      </w:pPr>
    </w:p>
    <w:p w14:paraId="3C78408D" w14:textId="77777777" w:rsidR="00697F8D" w:rsidRPr="00996EF3" w:rsidRDefault="00697F8D" w:rsidP="00697F8D">
      <w:pPr>
        <w:rPr>
          <w:b/>
        </w:rPr>
      </w:pPr>
      <w:r w:rsidRPr="00996EF3">
        <w:rPr>
          <w:b/>
        </w:rPr>
        <w:t>Для служебных отметок</w:t>
      </w:r>
    </w:p>
    <w:p w14:paraId="6C5128B4" w14:textId="77777777" w:rsidR="00697F8D" w:rsidRPr="00996EF3" w:rsidRDefault="00697F8D" w:rsidP="0069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93662C" w14:textId="77777777" w:rsidR="00697F8D" w:rsidRPr="00996EF3" w:rsidRDefault="00697F8D" w:rsidP="0069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6EF3">
        <w:t>Входящий № __________   Дата приема поручения «___»_______2021 г. Время  _____час. _____ мин.</w:t>
      </w:r>
    </w:p>
    <w:p w14:paraId="31C3654D" w14:textId="77777777" w:rsidR="00697F8D" w:rsidRPr="00996EF3" w:rsidRDefault="00697F8D" w:rsidP="0069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12011C" w14:textId="77777777" w:rsidR="00697F8D" w:rsidRPr="00996EF3" w:rsidRDefault="00697F8D" w:rsidP="0069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6EF3">
        <w:t xml:space="preserve">Сотрудник, зарегистрировавший поручение  ________________________________ / </w:t>
      </w:r>
    </w:p>
    <w:p w14:paraId="3DC14EC0" w14:textId="22B04FC9" w:rsidR="00697F8D" w:rsidRPr="00996EF3" w:rsidRDefault="00697F8D" w:rsidP="0069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6EF3">
        <w:tab/>
      </w:r>
      <w:r w:rsidRPr="00996EF3">
        <w:tab/>
      </w:r>
      <w:r w:rsidRPr="00996EF3">
        <w:tab/>
      </w:r>
      <w:r w:rsidRPr="00996EF3">
        <w:tab/>
      </w:r>
      <w:r w:rsidRPr="00996EF3">
        <w:tab/>
      </w:r>
      <w:r w:rsidRPr="00996EF3">
        <w:tab/>
        <w:t>(</w:t>
      </w:r>
      <w:r w:rsidRPr="00996EF3">
        <w:rPr>
          <w:i/>
        </w:rPr>
        <w:t>ФИО /подпись)</w:t>
      </w:r>
      <w:r w:rsidRPr="00996EF3">
        <w:rPr>
          <w:i/>
        </w:rPr>
        <w:tab/>
      </w:r>
      <w:r w:rsidRPr="00996EF3">
        <w:rPr>
          <w:i/>
        </w:rPr>
        <w:tab/>
      </w:r>
      <w:r w:rsidRPr="00996EF3">
        <w:rPr>
          <w:i/>
        </w:rPr>
        <w:tab/>
      </w:r>
    </w:p>
    <w:p w14:paraId="3BF6E717" w14:textId="77777777" w:rsidR="00697F8D" w:rsidRPr="00996EF3" w:rsidRDefault="00697F8D" w:rsidP="00697F8D"/>
    <w:p w14:paraId="0A0C3C85" w14:textId="77777777" w:rsidR="00697F8D" w:rsidRPr="00996EF3" w:rsidRDefault="00697F8D" w:rsidP="00DC0A2C">
      <w:pPr>
        <w:ind w:left="360"/>
        <w:jc w:val="right"/>
      </w:pPr>
    </w:p>
    <w:p w14:paraId="127A61A8" w14:textId="77777777" w:rsidR="00697F8D" w:rsidRPr="00996EF3" w:rsidRDefault="00697F8D" w:rsidP="00697F8D">
      <w:pPr>
        <w:ind w:left="360"/>
        <w:jc w:val="center"/>
      </w:pPr>
    </w:p>
    <w:p w14:paraId="7C012B5E" w14:textId="77777777" w:rsidR="00697F8D" w:rsidRPr="00996EF3" w:rsidRDefault="00697F8D" w:rsidP="00697F8D">
      <w:pPr>
        <w:ind w:left="360"/>
        <w:jc w:val="center"/>
      </w:pPr>
    </w:p>
    <w:p w14:paraId="53E99DF9" w14:textId="77777777" w:rsidR="00697F8D" w:rsidRPr="00697F8D" w:rsidRDefault="00697F8D" w:rsidP="00697F8D">
      <w:pPr>
        <w:ind w:left="360"/>
        <w:jc w:val="center"/>
        <w:rPr>
          <w:sz w:val="22"/>
          <w:szCs w:val="22"/>
        </w:rPr>
      </w:pPr>
    </w:p>
    <w:p w14:paraId="445E37CB" w14:textId="77777777" w:rsidR="00697F8D" w:rsidRPr="00697F8D" w:rsidRDefault="00697F8D" w:rsidP="00697F8D">
      <w:pPr>
        <w:ind w:left="360"/>
        <w:jc w:val="center"/>
        <w:rPr>
          <w:sz w:val="22"/>
          <w:szCs w:val="22"/>
        </w:rPr>
      </w:pPr>
    </w:p>
    <w:p w14:paraId="6D8F3485" w14:textId="77777777" w:rsidR="00697F8D" w:rsidRPr="00697F8D" w:rsidRDefault="00697F8D" w:rsidP="00697F8D">
      <w:pPr>
        <w:ind w:left="360"/>
        <w:jc w:val="center"/>
        <w:rPr>
          <w:sz w:val="22"/>
          <w:szCs w:val="22"/>
        </w:rPr>
      </w:pPr>
    </w:p>
    <w:p w14:paraId="29DEC0FD" w14:textId="77777777" w:rsidR="00697F8D" w:rsidRPr="00697F8D" w:rsidRDefault="00697F8D" w:rsidP="00697F8D">
      <w:pPr>
        <w:ind w:left="360"/>
        <w:jc w:val="center"/>
        <w:rPr>
          <w:sz w:val="22"/>
          <w:szCs w:val="22"/>
        </w:rPr>
      </w:pPr>
    </w:p>
    <w:p w14:paraId="619E6853" w14:textId="77777777" w:rsidR="00697F8D" w:rsidRPr="00697F8D" w:rsidRDefault="00697F8D" w:rsidP="00697F8D">
      <w:pPr>
        <w:ind w:left="360"/>
        <w:jc w:val="center"/>
        <w:rPr>
          <w:sz w:val="22"/>
          <w:szCs w:val="22"/>
        </w:rPr>
      </w:pPr>
    </w:p>
    <w:p w14:paraId="15151DC2" w14:textId="77777777" w:rsidR="00697F8D" w:rsidRPr="00697F8D" w:rsidRDefault="00697F8D" w:rsidP="00697F8D">
      <w:pPr>
        <w:ind w:left="360"/>
        <w:jc w:val="center"/>
        <w:rPr>
          <w:sz w:val="22"/>
          <w:szCs w:val="22"/>
        </w:rPr>
      </w:pPr>
    </w:p>
    <w:p w14:paraId="66235AA4" w14:textId="77777777" w:rsidR="00697F8D" w:rsidRPr="00697F8D" w:rsidRDefault="00697F8D" w:rsidP="00697F8D">
      <w:pPr>
        <w:ind w:left="360"/>
        <w:jc w:val="center"/>
        <w:rPr>
          <w:sz w:val="22"/>
          <w:szCs w:val="22"/>
        </w:rPr>
      </w:pPr>
    </w:p>
    <w:p w14:paraId="75592422" w14:textId="77777777" w:rsidR="00697F8D" w:rsidRDefault="00697F8D" w:rsidP="00697F8D">
      <w:pPr>
        <w:ind w:left="360"/>
        <w:jc w:val="center"/>
        <w:rPr>
          <w:sz w:val="22"/>
          <w:szCs w:val="22"/>
        </w:rPr>
      </w:pPr>
    </w:p>
    <w:p w14:paraId="77CC3564" w14:textId="77777777" w:rsidR="00996EF3" w:rsidRDefault="00996EF3" w:rsidP="00697F8D">
      <w:pPr>
        <w:ind w:left="360"/>
        <w:jc w:val="center"/>
        <w:rPr>
          <w:sz w:val="22"/>
          <w:szCs w:val="22"/>
        </w:rPr>
      </w:pPr>
    </w:p>
    <w:p w14:paraId="70294612" w14:textId="77777777" w:rsidR="00996EF3" w:rsidRDefault="00996EF3" w:rsidP="00697F8D">
      <w:pPr>
        <w:ind w:left="360"/>
        <w:jc w:val="center"/>
        <w:rPr>
          <w:sz w:val="22"/>
          <w:szCs w:val="22"/>
        </w:rPr>
      </w:pPr>
    </w:p>
    <w:p w14:paraId="7A720D68" w14:textId="77777777" w:rsidR="00996EF3" w:rsidRDefault="00996EF3" w:rsidP="00697F8D">
      <w:pPr>
        <w:ind w:left="360"/>
        <w:jc w:val="center"/>
        <w:rPr>
          <w:sz w:val="22"/>
          <w:szCs w:val="22"/>
        </w:rPr>
      </w:pPr>
    </w:p>
    <w:p w14:paraId="04794C24" w14:textId="77777777" w:rsidR="00996EF3" w:rsidRDefault="00996EF3" w:rsidP="00697F8D">
      <w:pPr>
        <w:ind w:left="360"/>
        <w:jc w:val="center"/>
        <w:rPr>
          <w:sz w:val="22"/>
          <w:szCs w:val="22"/>
        </w:rPr>
      </w:pPr>
    </w:p>
    <w:p w14:paraId="3C6AB035" w14:textId="77777777" w:rsidR="00996EF3" w:rsidRDefault="00996EF3" w:rsidP="00697F8D">
      <w:pPr>
        <w:ind w:left="360"/>
        <w:jc w:val="center"/>
        <w:rPr>
          <w:sz w:val="22"/>
          <w:szCs w:val="22"/>
        </w:rPr>
      </w:pPr>
    </w:p>
    <w:p w14:paraId="63F6C4C2" w14:textId="77777777" w:rsidR="00996EF3" w:rsidRDefault="00996EF3" w:rsidP="00697F8D">
      <w:pPr>
        <w:ind w:left="360"/>
        <w:jc w:val="center"/>
        <w:rPr>
          <w:sz w:val="22"/>
          <w:szCs w:val="22"/>
        </w:rPr>
      </w:pPr>
    </w:p>
    <w:p w14:paraId="0CE728B6" w14:textId="77777777" w:rsidR="00996EF3" w:rsidRDefault="00996EF3" w:rsidP="00697F8D">
      <w:pPr>
        <w:ind w:left="360"/>
        <w:jc w:val="center"/>
        <w:rPr>
          <w:sz w:val="22"/>
          <w:szCs w:val="22"/>
        </w:rPr>
      </w:pPr>
    </w:p>
    <w:p w14:paraId="1B11869E" w14:textId="77777777" w:rsidR="00996EF3" w:rsidRDefault="00996EF3" w:rsidP="00697F8D">
      <w:pPr>
        <w:ind w:left="360"/>
        <w:jc w:val="center"/>
        <w:rPr>
          <w:sz w:val="22"/>
          <w:szCs w:val="22"/>
        </w:rPr>
      </w:pPr>
    </w:p>
    <w:p w14:paraId="0A660D3B" w14:textId="77777777" w:rsidR="00996EF3" w:rsidRDefault="00996EF3" w:rsidP="00697F8D">
      <w:pPr>
        <w:ind w:left="360"/>
        <w:jc w:val="center"/>
        <w:rPr>
          <w:sz w:val="22"/>
          <w:szCs w:val="22"/>
        </w:rPr>
      </w:pPr>
    </w:p>
    <w:p w14:paraId="08163BE5" w14:textId="77777777" w:rsidR="00996EF3" w:rsidRPr="00697F8D" w:rsidRDefault="00996EF3" w:rsidP="00697F8D">
      <w:pPr>
        <w:ind w:left="360"/>
        <w:jc w:val="center"/>
        <w:rPr>
          <w:sz w:val="22"/>
          <w:szCs w:val="22"/>
        </w:rPr>
      </w:pPr>
    </w:p>
    <w:p w14:paraId="58048127" w14:textId="77777777" w:rsidR="00697F8D" w:rsidRPr="00697F8D" w:rsidRDefault="00697F8D" w:rsidP="00697F8D">
      <w:pPr>
        <w:ind w:left="360"/>
        <w:jc w:val="center"/>
        <w:rPr>
          <w:sz w:val="22"/>
          <w:szCs w:val="22"/>
        </w:rPr>
      </w:pPr>
    </w:p>
    <w:p w14:paraId="3FDBA184" w14:textId="77777777" w:rsidR="00697F8D" w:rsidRPr="00697F8D" w:rsidRDefault="00697F8D" w:rsidP="00697F8D">
      <w:pPr>
        <w:ind w:left="360"/>
        <w:jc w:val="center"/>
        <w:rPr>
          <w:sz w:val="22"/>
          <w:szCs w:val="22"/>
        </w:rPr>
      </w:pPr>
    </w:p>
    <w:p w14:paraId="1C494A92" w14:textId="02B7AE11" w:rsidR="00090C25" w:rsidRPr="00996EF3" w:rsidRDefault="00090C25" w:rsidP="00090C25">
      <w:pPr>
        <w:tabs>
          <w:tab w:val="left" w:pos="6663"/>
        </w:tabs>
        <w:ind w:left="360"/>
      </w:pPr>
      <w:r>
        <w:tab/>
      </w:r>
      <w:r w:rsidRPr="00996EF3">
        <w:t>Приложение</w:t>
      </w:r>
      <w:r>
        <w:t xml:space="preserve"> 2</w:t>
      </w:r>
    </w:p>
    <w:p w14:paraId="42BE8773" w14:textId="77777777" w:rsidR="00090C25" w:rsidRPr="00996EF3" w:rsidRDefault="00090C25" w:rsidP="00090C25">
      <w:pPr>
        <w:tabs>
          <w:tab w:val="left" w:pos="6663"/>
        </w:tabs>
        <w:rPr>
          <w:lang w:eastAsia="x-none"/>
        </w:rPr>
      </w:pPr>
      <w:r>
        <w:rPr>
          <w:lang w:eastAsia="x-none"/>
        </w:rPr>
        <w:tab/>
      </w:r>
      <w:r w:rsidRPr="00996EF3">
        <w:rPr>
          <w:lang w:val="x-none" w:eastAsia="x-none"/>
        </w:rPr>
        <w:t xml:space="preserve">к договору № </w:t>
      </w:r>
      <w:r w:rsidRPr="00996EF3">
        <w:rPr>
          <w:lang w:eastAsia="x-none"/>
        </w:rPr>
        <w:t>_______</w:t>
      </w:r>
      <w:r w:rsidRPr="00996EF3">
        <w:rPr>
          <w:lang w:val="x-none" w:eastAsia="x-none"/>
        </w:rPr>
        <w:t xml:space="preserve"> от </w:t>
      </w:r>
      <w:r w:rsidRPr="00996EF3">
        <w:rPr>
          <w:lang w:eastAsia="x-none"/>
        </w:rPr>
        <w:t>__________</w:t>
      </w:r>
    </w:p>
    <w:p w14:paraId="225F1A66" w14:textId="77777777" w:rsidR="00090C25" w:rsidRPr="00996EF3" w:rsidRDefault="00090C25" w:rsidP="00090C25">
      <w:pPr>
        <w:tabs>
          <w:tab w:val="left" w:pos="6663"/>
        </w:tabs>
        <w:rPr>
          <w:b/>
          <w:lang w:val="x-none" w:eastAsia="x-none"/>
        </w:rPr>
      </w:pPr>
      <w:r>
        <w:rPr>
          <w:lang w:val="x-none" w:eastAsia="x-none"/>
        </w:rPr>
        <w:tab/>
      </w:r>
      <w:r w:rsidRPr="00996EF3">
        <w:rPr>
          <w:lang w:val="x-none" w:eastAsia="x-none"/>
        </w:rPr>
        <w:t>на оказание брокерских услуг</w:t>
      </w:r>
    </w:p>
    <w:p w14:paraId="0F8DA97A" w14:textId="77777777" w:rsidR="00DC0A2C" w:rsidRPr="00090C25" w:rsidRDefault="00DC0A2C" w:rsidP="00DC0A2C">
      <w:pPr>
        <w:rPr>
          <w:sz w:val="22"/>
          <w:szCs w:val="22"/>
          <w:lang w:val="x-none"/>
        </w:rPr>
      </w:pPr>
    </w:p>
    <w:p w14:paraId="48AB5FBF" w14:textId="77777777" w:rsidR="009A7F85" w:rsidRDefault="009A7F85" w:rsidP="00DC0A2C">
      <w:pPr>
        <w:rPr>
          <w:sz w:val="22"/>
          <w:szCs w:val="22"/>
        </w:rPr>
      </w:pPr>
    </w:p>
    <w:tbl>
      <w:tblPr>
        <w:tblStyle w:val="TableNormal"/>
        <w:tblW w:w="10494" w:type="dxa"/>
        <w:tblInd w:w="138" w:type="dxa"/>
        <w:tblLayout w:type="fixed"/>
        <w:tblLook w:val="01E0" w:firstRow="1" w:lastRow="1" w:firstColumn="1" w:lastColumn="1" w:noHBand="0" w:noVBand="0"/>
      </w:tblPr>
      <w:tblGrid>
        <w:gridCol w:w="1327"/>
        <w:gridCol w:w="410"/>
        <w:gridCol w:w="239"/>
        <w:gridCol w:w="235"/>
        <w:gridCol w:w="1368"/>
        <w:gridCol w:w="307"/>
        <w:gridCol w:w="87"/>
        <w:gridCol w:w="823"/>
        <w:gridCol w:w="8"/>
        <w:gridCol w:w="1073"/>
        <w:gridCol w:w="907"/>
        <w:gridCol w:w="403"/>
        <w:gridCol w:w="284"/>
        <w:gridCol w:w="315"/>
        <w:gridCol w:w="1170"/>
        <w:gridCol w:w="1538"/>
      </w:tblGrid>
      <w:tr w:rsidR="009A7F85" w14:paraId="30A37496" w14:textId="77777777" w:rsidTr="009A7F85">
        <w:trPr>
          <w:trHeight w:val="267"/>
        </w:trPr>
        <w:tc>
          <w:tcPr>
            <w:tcW w:w="3579" w:type="dxa"/>
            <w:gridSpan w:val="5"/>
          </w:tcPr>
          <w:p w14:paraId="71850597" w14:textId="77777777" w:rsidR="009A7F85" w:rsidRPr="009A7F85" w:rsidRDefault="009A7F85" w:rsidP="009A7F85">
            <w:pPr>
              <w:pStyle w:val="TableParagraph"/>
              <w:spacing w:line="244" w:lineRule="exact"/>
              <w:ind w:left="1732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Лист2"/>
            <w:bookmarkEnd w:id="0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Отчет брокера №</w:t>
            </w:r>
          </w:p>
        </w:tc>
        <w:tc>
          <w:tcPr>
            <w:tcW w:w="307" w:type="dxa"/>
          </w:tcPr>
          <w:p w14:paraId="17345E94" w14:textId="77777777" w:rsidR="009A7F85" w:rsidRPr="009A7F85" w:rsidRDefault="009A7F85" w:rsidP="009A7F85">
            <w:pPr>
              <w:pStyle w:val="TableParagraph"/>
              <w:spacing w:line="244" w:lineRule="exact"/>
              <w:ind w:left="7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98" w:type="dxa"/>
            <w:gridSpan w:val="5"/>
          </w:tcPr>
          <w:p w14:paraId="4F1D1CD2" w14:textId="77777777" w:rsidR="009A7F85" w:rsidRPr="009A7F85" w:rsidRDefault="009A7F85" w:rsidP="009A7F85">
            <w:pPr>
              <w:pStyle w:val="TableParagraph"/>
              <w:spacing w:line="244" w:lineRule="exact"/>
              <w:ind w:left="50"/>
              <w:rPr>
                <w:rFonts w:ascii="Times New Roman" w:hAnsi="Times New Roman"/>
                <w:b/>
                <w:sz w:val="20"/>
                <w:szCs w:val="20"/>
              </w:rPr>
            </w:pPr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на основании поручения №</w:t>
            </w:r>
          </w:p>
        </w:tc>
        <w:tc>
          <w:tcPr>
            <w:tcW w:w="403" w:type="dxa"/>
          </w:tcPr>
          <w:p w14:paraId="2AE781F3" w14:textId="77777777" w:rsidR="009A7F85" w:rsidRPr="009A7F85" w:rsidRDefault="009A7F85" w:rsidP="009A7F85">
            <w:pPr>
              <w:pStyle w:val="TableParagraph"/>
              <w:spacing w:line="244" w:lineRule="exact"/>
              <w:ind w:left="113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E712311" w14:textId="77777777" w:rsidR="009A7F85" w:rsidRPr="009A7F85" w:rsidRDefault="009A7F85" w:rsidP="009A7F85">
            <w:pPr>
              <w:pStyle w:val="TableParagraph"/>
              <w:spacing w:line="244" w:lineRule="exact"/>
              <w:ind w:left="-11"/>
              <w:rPr>
                <w:rFonts w:ascii="Times New Roman" w:hAnsi="Times New Roman"/>
                <w:b/>
                <w:sz w:val="20"/>
                <w:szCs w:val="20"/>
              </w:rPr>
            </w:pPr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</w:p>
        </w:tc>
        <w:tc>
          <w:tcPr>
            <w:tcW w:w="3023" w:type="dxa"/>
            <w:gridSpan w:val="3"/>
          </w:tcPr>
          <w:p w14:paraId="255B0A36" w14:textId="77777777" w:rsidR="009A7F85" w:rsidRPr="009A7F85" w:rsidRDefault="009A7F85" w:rsidP="009A7F85">
            <w:pPr>
              <w:pStyle w:val="TableParagraph"/>
              <w:spacing w:line="244" w:lineRule="exact"/>
              <w:ind w:left="9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7F85" w14:paraId="7C2214C2" w14:textId="77777777" w:rsidTr="009A7F85">
        <w:trPr>
          <w:trHeight w:val="439"/>
        </w:trPr>
        <w:tc>
          <w:tcPr>
            <w:tcW w:w="1327" w:type="dxa"/>
          </w:tcPr>
          <w:p w14:paraId="09BC7676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0" w:type="dxa"/>
            <w:gridSpan w:val="9"/>
          </w:tcPr>
          <w:p w14:paraId="1E1949C9" w14:textId="77777777" w:rsidR="009A7F85" w:rsidRPr="009A7F85" w:rsidRDefault="009A7F85" w:rsidP="009A7F85">
            <w:pPr>
              <w:pStyle w:val="TableParagraph"/>
              <w:spacing w:before="14"/>
              <w:ind w:left="146" w:right="-15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7F8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 договору на оказание брокерских услуг</w:t>
            </w:r>
            <w:r w:rsidRPr="009A7F85">
              <w:rPr>
                <w:rFonts w:ascii="Times New Roman" w:hAnsi="Times New Roman"/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9A7F8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310" w:type="dxa"/>
            <w:gridSpan w:val="2"/>
          </w:tcPr>
          <w:p w14:paraId="4B307158" w14:textId="77777777" w:rsidR="009A7F85" w:rsidRPr="009A7F85" w:rsidRDefault="009A7F85" w:rsidP="009A7F85">
            <w:pPr>
              <w:pStyle w:val="TableParagraph"/>
              <w:spacing w:before="14"/>
              <w:ind w:left="47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1C792832" w14:textId="77777777" w:rsidR="009A7F85" w:rsidRPr="00650741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</w:tcPr>
          <w:p w14:paraId="6F07B6DD" w14:textId="77777777" w:rsidR="009A7F85" w:rsidRPr="009A7F85" w:rsidRDefault="009A7F85" w:rsidP="00CF02FF">
            <w:pPr>
              <w:pStyle w:val="TableParagraph"/>
              <w:spacing w:before="1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proofErr w:type="spellEnd"/>
          </w:p>
        </w:tc>
        <w:tc>
          <w:tcPr>
            <w:tcW w:w="2708" w:type="dxa"/>
            <w:gridSpan w:val="2"/>
          </w:tcPr>
          <w:p w14:paraId="15FF3F0A" w14:textId="77777777" w:rsidR="009A7F85" w:rsidRPr="009A7F85" w:rsidRDefault="009A7F85" w:rsidP="009A7F85">
            <w:pPr>
              <w:pStyle w:val="TableParagraph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7F85" w14:paraId="25AF2F23" w14:textId="77777777" w:rsidTr="009A7F85">
        <w:trPr>
          <w:trHeight w:val="575"/>
        </w:trPr>
        <w:tc>
          <w:tcPr>
            <w:tcW w:w="1327" w:type="dxa"/>
          </w:tcPr>
          <w:p w14:paraId="4283442C" w14:textId="77777777" w:rsidR="009A7F85" w:rsidRPr="009A7F85" w:rsidRDefault="009A7F85" w:rsidP="009A7F85">
            <w:pPr>
              <w:pStyle w:val="TableParagraph"/>
              <w:spacing w:before="155"/>
              <w:ind w:left="48" w:right="-1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торгов</w:t>
            </w:r>
            <w:proofErr w:type="spellEnd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252" w:type="dxa"/>
            <w:gridSpan w:val="4"/>
          </w:tcPr>
          <w:p w14:paraId="40DB22D4" w14:textId="77777777" w:rsidR="009A7F85" w:rsidRPr="009A7F85" w:rsidRDefault="009A7F85" w:rsidP="009A7F85">
            <w:pPr>
              <w:pStyle w:val="TableParagraph"/>
              <w:spacing w:before="155"/>
              <w:ind w:left="1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307" w:type="dxa"/>
          </w:tcPr>
          <w:p w14:paraId="31D3E680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293E7AEB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5CFE489C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2346E34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0747916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623AD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14:paraId="46A35FCA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9EAE37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68E21B0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85" w14:paraId="19424946" w14:textId="77777777" w:rsidTr="009A7F85">
        <w:trPr>
          <w:trHeight w:val="1010"/>
        </w:trPr>
        <w:tc>
          <w:tcPr>
            <w:tcW w:w="10494" w:type="dxa"/>
            <w:gridSpan w:val="16"/>
          </w:tcPr>
          <w:p w14:paraId="4CB00F28" w14:textId="77777777" w:rsidR="009A7F85" w:rsidRPr="009A7F85" w:rsidRDefault="009A7F85" w:rsidP="009A7F85">
            <w:pPr>
              <w:pStyle w:val="TableParagraph"/>
              <w:spacing w:before="131" w:line="280" w:lineRule="atLeast"/>
              <w:ind w:left="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F85">
              <w:rPr>
                <w:rFonts w:ascii="Times New Roman" w:hAnsi="Times New Roman"/>
                <w:sz w:val="20"/>
                <w:szCs w:val="20"/>
                <w:lang w:val="ru-RU"/>
              </w:rPr>
              <w:t>На основании поручения Клиента, Брокер исполнил обязательства по приобретению Товара на АО «Санкт- Петербургская Международная Товарно-сырьевая Биржа», в секции «Минеральное сырье и химическая продукция».</w:t>
            </w:r>
          </w:p>
        </w:tc>
      </w:tr>
      <w:tr w:rsidR="009A7F85" w14:paraId="23B44887" w14:textId="77777777" w:rsidTr="009A7F85">
        <w:trPr>
          <w:trHeight w:val="300"/>
        </w:trPr>
        <w:tc>
          <w:tcPr>
            <w:tcW w:w="10494" w:type="dxa"/>
            <w:gridSpan w:val="16"/>
            <w:tcBorders>
              <w:bottom w:val="single" w:sz="8" w:space="0" w:color="000000"/>
            </w:tcBorders>
          </w:tcPr>
          <w:p w14:paraId="1F01D0CF" w14:textId="77777777" w:rsidR="009A7F85" w:rsidRPr="009A7F85" w:rsidRDefault="009A7F85" w:rsidP="009A7F85">
            <w:pPr>
              <w:pStyle w:val="TableParagraph"/>
              <w:tabs>
                <w:tab w:val="left" w:pos="434"/>
              </w:tabs>
              <w:spacing w:before="33" w:line="247" w:lineRule="exact"/>
              <w:ind w:left="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F85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9A7F85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Клиент обязуется принять и оплатить товар, указанный в настоящем</w:t>
            </w:r>
            <w:r w:rsidRPr="009A7F85"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9A7F85">
              <w:rPr>
                <w:rFonts w:ascii="Times New Roman" w:hAnsi="Times New Roman"/>
                <w:sz w:val="20"/>
                <w:szCs w:val="20"/>
                <w:lang w:val="ru-RU"/>
              </w:rPr>
              <w:t>отчете:</w:t>
            </w:r>
          </w:p>
        </w:tc>
      </w:tr>
      <w:tr w:rsidR="00CF02FF" w14:paraId="4B3230D5" w14:textId="77777777" w:rsidTr="00CF02FF">
        <w:tc>
          <w:tcPr>
            <w:tcW w:w="480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4F26C7" w14:textId="77777777" w:rsidR="00CF02FF" w:rsidRPr="009A7F85" w:rsidRDefault="00CF02FF" w:rsidP="009A7F8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  <w:proofErr w:type="spellEnd"/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1ED" w14:textId="77777777" w:rsidR="00CF02FF" w:rsidRPr="009A7F85" w:rsidRDefault="00CF02FF" w:rsidP="009A7F85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proofErr w:type="spellEnd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, т</w:t>
            </w:r>
          </w:p>
        </w:tc>
        <w:tc>
          <w:tcPr>
            <w:tcW w:w="159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2E92" w14:textId="77777777" w:rsidR="00CF02FF" w:rsidRPr="009A7F85" w:rsidRDefault="00CF02FF" w:rsidP="009A7F85">
            <w:pPr>
              <w:pStyle w:val="TableParagraph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F8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Цена товара с НДС,</w:t>
            </w:r>
            <w:r w:rsidRPr="009A7F85">
              <w:rPr>
                <w:rFonts w:ascii="Times New Roman" w:hAnsi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9A7F85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>руб./т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9032" w14:textId="77777777" w:rsidR="00CF02FF" w:rsidRPr="009A7F85" w:rsidRDefault="00CF02FF" w:rsidP="009A7F85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НДС 20%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6BC35B" w14:textId="77777777" w:rsidR="00CF02FF" w:rsidRPr="009A7F85" w:rsidRDefault="00CF02FF" w:rsidP="009A7F85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Стоимость</w:t>
            </w:r>
            <w:proofErr w:type="spellEnd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 xml:space="preserve"> с НДС, </w:t>
            </w:r>
            <w:proofErr w:type="spellStart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A7F85" w14:paraId="1D4CE944" w14:textId="77777777" w:rsidTr="00CF02FF">
        <w:tc>
          <w:tcPr>
            <w:tcW w:w="4796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F882CC0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F8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Диаммофоска 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A5A2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F034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29EC8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8B9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476D16C" w14:textId="77777777" w:rsidR="009A7F85" w:rsidRPr="009A7F85" w:rsidRDefault="009A7F85" w:rsidP="009A7F85">
            <w:pPr>
              <w:pStyle w:val="TableParagrap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85" w14:paraId="626B6E56" w14:textId="77777777" w:rsidTr="00CF02FF">
        <w:tc>
          <w:tcPr>
            <w:tcW w:w="4796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9D95B2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F85">
              <w:rPr>
                <w:rFonts w:ascii="Times New Roman" w:hAnsi="Times New Roman"/>
                <w:sz w:val="20"/>
                <w:szCs w:val="20"/>
                <w:lang w:val="ru-RU"/>
              </w:rPr>
              <w:t>Вознаграждение за оказание брокерских услуг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85C8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D4BBB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F2B5D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F4DE0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F8" w14:textId="77777777" w:rsidR="009A7F85" w:rsidRPr="009A7F85" w:rsidRDefault="009A7F85" w:rsidP="009A7F85">
            <w:pPr>
              <w:pStyle w:val="TableParagraph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1A2789" w14:textId="77777777" w:rsidR="009A7F85" w:rsidRPr="009A7F85" w:rsidRDefault="009A7F85" w:rsidP="009A7F85">
            <w:pPr>
              <w:pStyle w:val="TableParagraph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A7F85" w14:paraId="3CF3ECDB" w14:textId="77777777" w:rsidTr="00CF02FF">
        <w:tc>
          <w:tcPr>
            <w:tcW w:w="4796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E74C297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F85">
              <w:rPr>
                <w:rFonts w:ascii="Times New Roman" w:hAnsi="Times New Roman"/>
                <w:sz w:val="20"/>
                <w:szCs w:val="20"/>
                <w:lang w:val="ru-RU"/>
              </w:rPr>
              <w:t>Биржевой сбор в секции «Минеральное сырье и</w:t>
            </w:r>
          </w:p>
          <w:p w14:paraId="705A0387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7F85">
              <w:rPr>
                <w:rFonts w:ascii="Times New Roman" w:hAnsi="Times New Roman"/>
                <w:sz w:val="20"/>
                <w:szCs w:val="20"/>
              </w:rPr>
              <w:t>химическая</w:t>
            </w:r>
            <w:proofErr w:type="spellEnd"/>
            <w:r w:rsidRPr="009A7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7F85">
              <w:rPr>
                <w:rFonts w:ascii="Times New Roman" w:hAnsi="Times New Roman"/>
                <w:sz w:val="20"/>
                <w:szCs w:val="20"/>
              </w:rPr>
              <w:t>продукция</w:t>
            </w:r>
            <w:proofErr w:type="spellEnd"/>
            <w:r w:rsidRPr="009A7F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48BB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0FCFC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61B39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F4514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544" w14:textId="77777777" w:rsidR="009A7F85" w:rsidRPr="009A7F85" w:rsidRDefault="009A7F85" w:rsidP="009A7F85">
            <w:pPr>
              <w:pStyle w:val="TableParagrap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F32C35" w14:textId="77777777" w:rsidR="009A7F85" w:rsidRPr="009A7F85" w:rsidRDefault="009A7F85" w:rsidP="009A7F85">
            <w:pPr>
              <w:pStyle w:val="TableParagrap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85" w14:paraId="7B341B27" w14:textId="77777777" w:rsidTr="00CF02FF">
        <w:tc>
          <w:tcPr>
            <w:tcW w:w="4796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4D27435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F85">
              <w:rPr>
                <w:rFonts w:ascii="Times New Roman" w:hAnsi="Times New Roman"/>
                <w:sz w:val="20"/>
                <w:szCs w:val="20"/>
                <w:lang w:val="ru-RU"/>
              </w:rPr>
              <w:t>Клиринговый сбор в секции «Минеральное сырье</w:t>
            </w:r>
          </w:p>
          <w:p w14:paraId="48C10F9D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9A7F8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9A7F85">
              <w:rPr>
                <w:rFonts w:ascii="Times New Roman" w:hAnsi="Times New Roman"/>
                <w:sz w:val="20"/>
                <w:szCs w:val="20"/>
              </w:rPr>
              <w:t>химическая</w:t>
            </w:r>
            <w:proofErr w:type="spellEnd"/>
            <w:r w:rsidRPr="009A7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7F85">
              <w:rPr>
                <w:rFonts w:ascii="Times New Roman" w:hAnsi="Times New Roman"/>
                <w:sz w:val="20"/>
                <w:szCs w:val="20"/>
              </w:rPr>
              <w:t>продукция</w:t>
            </w:r>
            <w:proofErr w:type="spellEnd"/>
            <w:r w:rsidRPr="009A7F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557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F6323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B08F6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397A4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2FD" w14:textId="77777777" w:rsidR="009A7F85" w:rsidRPr="009A7F85" w:rsidRDefault="009A7F85" w:rsidP="009A7F85">
            <w:pPr>
              <w:pStyle w:val="TableParagrap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1F9E788" w14:textId="77777777" w:rsidR="009A7F85" w:rsidRPr="009A7F85" w:rsidRDefault="009A7F85" w:rsidP="009A7F85">
            <w:pPr>
              <w:pStyle w:val="TableParagraph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2FF" w14:paraId="3777A047" w14:textId="77777777" w:rsidTr="00B850AB">
        <w:tc>
          <w:tcPr>
            <w:tcW w:w="4796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902A3B4" w14:textId="77777777" w:rsidR="00CF02FF" w:rsidRPr="009A7F85" w:rsidRDefault="00CF02FF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F85">
              <w:rPr>
                <w:rFonts w:ascii="Times New Roman" w:hAnsi="Times New Roman"/>
                <w:sz w:val="20"/>
                <w:szCs w:val="20"/>
                <w:lang w:val="ru-RU"/>
              </w:rPr>
              <w:t>Услуги по организации и доставке груза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FAC" w14:textId="77777777" w:rsidR="00CF02FF" w:rsidRPr="009A7F85" w:rsidRDefault="00CF02FF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79491" w14:textId="77777777" w:rsidR="00CF02FF" w:rsidRPr="00CF02FF" w:rsidRDefault="00CF02FF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B324E" w14:textId="77777777" w:rsidR="00CF02FF" w:rsidRPr="00CF02FF" w:rsidRDefault="00CF02FF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59394" w14:textId="77777777" w:rsidR="00CF02FF" w:rsidRPr="00CF02FF" w:rsidRDefault="00CF02FF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8C48" w14:textId="77777777" w:rsidR="00CF02FF" w:rsidRPr="00CF02FF" w:rsidRDefault="00CF02FF" w:rsidP="009A7F85">
            <w:pPr>
              <w:pStyle w:val="TableParagraph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414EC4" w14:textId="77777777" w:rsidR="00CF02FF" w:rsidRPr="00CF02FF" w:rsidRDefault="00CF02FF" w:rsidP="009A7F85">
            <w:pPr>
              <w:pStyle w:val="TableParagraph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A7F85" w14:paraId="26668A50" w14:textId="77777777" w:rsidTr="00CF02FF">
        <w:tc>
          <w:tcPr>
            <w:tcW w:w="1327" w:type="dxa"/>
            <w:tcBorders>
              <w:top w:val="single" w:sz="4" w:space="0" w:color="auto"/>
            </w:tcBorders>
          </w:tcPr>
          <w:p w14:paraId="034C8D00" w14:textId="77777777" w:rsidR="009A7F85" w:rsidRPr="00CF02FF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14:paraId="2AC9FE3C" w14:textId="77777777" w:rsidR="009A7F85" w:rsidRPr="00CF02FF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14:paraId="222B1759" w14:textId="77777777" w:rsidR="009A7F85" w:rsidRPr="00CF02FF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</w:tcPr>
          <w:p w14:paraId="6A2B69C0" w14:textId="77777777" w:rsidR="009A7F85" w:rsidRPr="00CF02FF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E84E257" w14:textId="77777777" w:rsidR="009A7F85" w:rsidRPr="00CF02FF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</w:tcPr>
          <w:p w14:paraId="6AEBD32F" w14:textId="77777777" w:rsidR="009A7F85" w:rsidRPr="00CF02FF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14:paraId="74119906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286B32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43A54C48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376C4E4F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04F29B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DC1035" w14:textId="77777777" w:rsidR="009A7F85" w:rsidRPr="009A7F85" w:rsidRDefault="009A7F85" w:rsidP="009A7F85">
            <w:pPr>
              <w:pStyle w:val="TableParagraph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7F85" w14:paraId="6D149F2E" w14:textId="77777777" w:rsidTr="009A7F85">
        <w:trPr>
          <w:trHeight w:val="551"/>
        </w:trPr>
        <w:tc>
          <w:tcPr>
            <w:tcW w:w="1737" w:type="dxa"/>
            <w:gridSpan w:val="2"/>
          </w:tcPr>
          <w:p w14:paraId="46D4D65C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14:paraId="6E306335" w14:textId="77777777" w:rsidR="009A7F85" w:rsidRPr="009A7F85" w:rsidRDefault="009A7F85" w:rsidP="009A7F85">
            <w:pPr>
              <w:pStyle w:val="TableParagraph"/>
              <w:spacing w:before="1"/>
              <w:ind w:left="4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  <w:proofErr w:type="spellEnd"/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>на</w:t>
            </w:r>
            <w:proofErr w:type="spellEnd"/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>сумму</w:t>
            </w:r>
            <w:proofErr w:type="spellEnd"/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757" w:type="dxa"/>
            <w:gridSpan w:val="14"/>
          </w:tcPr>
          <w:p w14:paraId="515AD5A6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4C322A3" w14:textId="77777777" w:rsidR="009A7F85" w:rsidRPr="009A7F85" w:rsidRDefault="009A7F85" w:rsidP="00CF02FF">
            <w:pPr>
              <w:pStyle w:val="TableParagraph"/>
              <w:spacing w:before="1"/>
              <w:ind w:left="-7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9A7F85" w14:paraId="29805BAD" w14:textId="77777777" w:rsidTr="009A7F85">
        <w:trPr>
          <w:trHeight w:val="424"/>
        </w:trPr>
        <w:tc>
          <w:tcPr>
            <w:tcW w:w="2211" w:type="dxa"/>
            <w:gridSpan w:val="4"/>
          </w:tcPr>
          <w:p w14:paraId="4B2B8AFE" w14:textId="77777777" w:rsidR="009A7F85" w:rsidRPr="009A7F85" w:rsidRDefault="009A7F85" w:rsidP="009A7F85">
            <w:pPr>
              <w:pStyle w:val="TableParagraph"/>
              <w:spacing w:before="13"/>
              <w:ind w:left="4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7F85">
              <w:rPr>
                <w:rFonts w:ascii="Times New Roman" w:hAnsi="Times New Roman"/>
                <w:b/>
                <w:i/>
                <w:smallCaps/>
                <w:w w:val="84"/>
                <w:sz w:val="20"/>
                <w:szCs w:val="20"/>
              </w:rPr>
              <w:t>в</w:t>
            </w:r>
            <w:r w:rsidRPr="009A7F85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7F8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>т</w:t>
            </w:r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>ом</w:t>
            </w:r>
            <w:proofErr w:type="spellEnd"/>
            <w:r w:rsidRPr="009A7F85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7F85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ч</w:t>
            </w:r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Pr="009A7F85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сл</w:t>
            </w:r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proofErr w:type="spellEnd"/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A7F85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Н</w:t>
            </w:r>
            <w:r w:rsidRPr="009A7F85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Д</w:t>
            </w:r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 w:rsidRPr="009A7F85">
              <w:rPr>
                <w:rFonts w:ascii="Times New Roman" w:hAnsi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Pr="009A7F85">
              <w:rPr>
                <w:rFonts w:ascii="Times New Roman" w:hAnsi="Times New Roman"/>
                <w:b/>
                <w:i/>
                <w:spacing w:val="-4"/>
                <w:sz w:val="20"/>
                <w:szCs w:val="20"/>
              </w:rPr>
              <w:t>%</w:t>
            </w:r>
            <w:r w:rsidRPr="009A7F85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283" w:type="dxa"/>
            <w:gridSpan w:val="12"/>
          </w:tcPr>
          <w:p w14:paraId="607FFFAC" w14:textId="77777777" w:rsidR="009A7F85" w:rsidRPr="009A7F85" w:rsidRDefault="009A7F85" w:rsidP="009A7F85">
            <w:pPr>
              <w:pStyle w:val="TableParagraph"/>
              <w:spacing w:before="13"/>
              <w:ind w:left="37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9A7F85" w14:paraId="6B92361E" w14:textId="77777777" w:rsidTr="009A7F85">
        <w:trPr>
          <w:trHeight w:val="436"/>
        </w:trPr>
        <w:tc>
          <w:tcPr>
            <w:tcW w:w="1976" w:type="dxa"/>
            <w:gridSpan w:val="3"/>
          </w:tcPr>
          <w:p w14:paraId="3C49CECB" w14:textId="77777777" w:rsidR="009A7F85" w:rsidRPr="009A7F85" w:rsidRDefault="009A7F85" w:rsidP="009A7F85">
            <w:pPr>
              <w:pStyle w:val="TableParagraph"/>
              <w:spacing w:before="160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9A7F8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9A7F85">
              <w:rPr>
                <w:rFonts w:ascii="Times New Roman" w:hAnsi="Times New Roman"/>
                <w:sz w:val="20"/>
                <w:szCs w:val="20"/>
              </w:rPr>
              <w:t>Способ</w:t>
            </w:r>
            <w:proofErr w:type="spellEnd"/>
            <w:r w:rsidRPr="009A7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7F85">
              <w:rPr>
                <w:rFonts w:ascii="Times New Roman" w:hAnsi="Times New Roman"/>
                <w:sz w:val="20"/>
                <w:szCs w:val="20"/>
              </w:rPr>
              <w:t>поставки</w:t>
            </w:r>
            <w:proofErr w:type="spellEnd"/>
            <w:r w:rsidRPr="009A7F8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518" w:type="dxa"/>
            <w:gridSpan w:val="13"/>
          </w:tcPr>
          <w:p w14:paraId="768F1E81" w14:textId="77777777" w:rsidR="009A7F85" w:rsidRPr="009A7F85" w:rsidRDefault="009A7F85" w:rsidP="009A7F85">
            <w:pPr>
              <w:pStyle w:val="TableParagraph"/>
              <w:spacing w:before="160"/>
              <w:ind w:left="1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A7F85" w14:paraId="23C5478D" w14:textId="77777777" w:rsidTr="009A7F85">
        <w:trPr>
          <w:trHeight w:val="290"/>
        </w:trPr>
        <w:tc>
          <w:tcPr>
            <w:tcW w:w="1976" w:type="dxa"/>
            <w:gridSpan w:val="3"/>
          </w:tcPr>
          <w:p w14:paraId="63331575" w14:textId="77777777" w:rsidR="009A7F85" w:rsidRPr="009A7F85" w:rsidRDefault="009A7F85" w:rsidP="009A7F85">
            <w:pPr>
              <w:pStyle w:val="TableParagraph"/>
              <w:spacing w:before="14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9A7F8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9A7F85"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  <w:proofErr w:type="spellEnd"/>
            <w:r w:rsidRPr="009A7F8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5"/>
          </w:tcPr>
          <w:p w14:paraId="39CB0D62" w14:textId="77777777" w:rsidR="009A7F85" w:rsidRPr="009A7F85" w:rsidRDefault="009A7F85" w:rsidP="009A7F85">
            <w:pPr>
              <w:pStyle w:val="TableParagraph"/>
              <w:spacing w:before="14"/>
              <w:ind w:left="1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1" w:type="dxa"/>
            <w:gridSpan w:val="2"/>
          </w:tcPr>
          <w:p w14:paraId="3DCD4750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</w:tcPr>
          <w:p w14:paraId="07359252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3" w:type="dxa"/>
          </w:tcPr>
          <w:p w14:paraId="2D3B077E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C9B2CFD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</w:tcPr>
          <w:p w14:paraId="7819B2EF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</w:tcPr>
          <w:p w14:paraId="0CF2708A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38" w:type="dxa"/>
          </w:tcPr>
          <w:p w14:paraId="4BD41F65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A7F85" w14:paraId="5681656F" w14:textId="77777777" w:rsidTr="009A7F85">
        <w:trPr>
          <w:trHeight w:val="290"/>
        </w:trPr>
        <w:tc>
          <w:tcPr>
            <w:tcW w:w="1737" w:type="dxa"/>
            <w:gridSpan w:val="2"/>
          </w:tcPr>
          <w:p w14:paraId="6256A83D" w14:textId="77777777" w:rsidR="009A7F85" w:rsidRPr="009A7F85" w:rsidRDefault="009A7F85" w:rsidP="009A7F85">
            <w:pPr>
              <w:pStyle w:val="TableParagraph"/>
              <w:spacing w:before="14"/>
              <w:ind w:left="48" w:right="-29"/>
              <w:rPr>
                <w:rFonts w:ascii="Times New Roman" w:hAnsi="Times New Roman"/>
                <w:sz w:val="20"/>
                <w:szCs w:val="20"/>
              </w:rPr>
            </w:pPr>
            <w:r w:rsidRPr="009A7F85">
              <w:rPr>
                <w:rFonts w:ascii="Times New Roman" w:hAnsi="Times New Roman"/>
                <w:sz w:val="20"/>
                <w:szCs w:val="20"/>
              </w:rPr>
              <w:t>4.</w:t>
            </w:r>
            <w:r w:rsidRPr="009A7F85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A7F85"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  <w:proofErr w:type="spellEnd"/>
            <w:r w:rsidRPr="009A7F8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9" w:type="dxa"/>
          </w:tcPr>
          <w:p w14:paraId="318118F5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</w:tcPr>
          <w:p w14:paraId="40A73EF4" w14:textId="77777777" w:rsidR="009A7F85" w:rsidRPr="009A7F85" w:rsidRDefault="009A7F85" w:rsidP="009A7F85">
            <w:pPr>
              <w:pStyle w:val="TableParagraph"/>
              <w:spacing w:before="14"/>
              <w:ind w:left="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14:paraId="6B26E936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4ECD9CE6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41090D21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3498235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0614EF38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9E127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14:paraId="1DAF7CA5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4D99EF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C17576A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85" w14:paraId="33BBAE45" w14:textId="77777777" w:rsidTr="009A7F85">
        <w:trPr>
          <w:trHeight w:val="726"/>
        </w:trPr>
        <w:tc>
          <w:tcPr>
            <w:tcW w:w="1976" w:type="dxa"/>
            <w:gridSpan w:val="3"/>
          </w:tcPr>
          <w:p w14:paraId="3D1D2AC4" w14:textId="77777777" w:rsidR="009A7F85" w:rsidRPr="009A7F85" w:rsidRDefault="009A7F85" w:rsidP="009A7F85">
            <w:pPr>
              <w:pStyle w:val="TableParagraph"/>
              <w:spacing w:before="14"/>
              <w:ind w:left="48" w:right="-15"/>
              <w:rPr>
                <w:rFonts w:ascii="Times New Roman" w:hAnsi="Times New Roman"/>
                <w:sz w:val="20"/>
                <w:szCs w:val="20"/>
              </w:rPr>
            </w:pPr>
            <w:r w:rsidRPr="009A7F85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9A7F85">
              <w:rPr>
                <w:rFonts w:ascii="Times New Roman" w:hAnsi="Times New Roman"/>
                <w:sz w:val="20"/>
                <w:szCs w:val="20"/>
              </w:rPr>
              <w:t>Размер</w:t>
            </w:r>
            <w:proofErr w:type="spellEnd"/>
            <w:r w:rsidRPr="009A7F85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7F85">
              <w:rPr>
                <w:rFonts w:ascii="Times New Roman" w:hAnsi="Times New Roman"/>
                <w:sz w:val="20"/>
                <w:szCs w:val="20"/>
              </w:rPr>
              <w:t>толеранса</w:t>
            </w:r>
            <w:proofErr w:type="spellEnd"/>
            <w:r w:rsidRPr="009A7F8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03" w:type="dxa"/>
            <w:gridSpan w:val="2"/>
          </w:tcPr>
          <w:p w14:paraId="22FE7A12" w14:textId="77777777" w:rsidR="009A7F85" w:rsidRPr="009A7F85" w:rsidRDefault="009A7F85" w:rsidP="009A7F85">
            <w:pPr>
              <w:pStyle w:val="TableParagraph"/>
              <w:spacing w:before="14"/>
              <w:ind w:left="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</w:tcPr>
          <w:p w14:paraId="179DC85A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1B1BE6EF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1877282F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E4D3FE2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64988C67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F3A50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14:paraId="397CE24F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02C2F9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0FFE8EDF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85" w14:paraId="39CC4148" w14:textId="77777777" w:rsidTr="009A7F85">
        <w:trPr>
          <w:trHeight w:val="730"/>
        </w:trPr>
        <w:tc>
          <w:tcPr>
            <w:tcW w:w="1327" w:type="dxa"/>
          </w:tcPr>
          <w:p w14:paraId="42195BD1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14:paraId="61E43717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0B226937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14:paraId="422B201F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B7C277F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14:paraId="3503EBA2" w14:textId="77777777" w:rsidR="009A7F85" w:rsidRPr="009A7F85" w:rsidRDefault="009A7F85" w:rsidP="009A7F85">
            <w:pPr>
              <w:pStyle w:val="TableParagraph"/>
              <w:spacing w:before="174"/>
              <w:ind w:left="16"/>
              <w:rPr>
                <w:rFonts w:ascii="Times New Roman" w:hAnsi="Times New Roman"/>
                <w:b/>
                <w:sz w:val="20"/>
                <w:szCs w:val="20"/>
              </w:rPr>
            </w:pPr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БРОКЕР</w:t>
            </w:r>
          </w:p>
        </w:tc>
        <w:tc>
          <w:tcPr>
            <w:tcW w:w="307" w:type="dxa"/>
          </w:tcPr>
          <w:p w14:paraId="72737E0A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53B73DD1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14:paraId="37CB6241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0851D99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14:paraId="5DCD4315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367EE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</w:tcPr>
          <w:p w14:paraId="0006CD23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14:paraId="1FF8699F" w14:textId="77777777" w:rsidR="009A7F85" w:rsidRPr="009A7F85" w:rsidRDefault="009A7F85" w:rsidP="009A7F85">
            <w:pPr>
              <w:pStyle w:val="TableParagraph"/>
              <w:spacing w:before="174"/>
              <w:ind w:lef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9A7F85">
              <w:rPr>
                <w:rFonts w:ascii="Times New Roman" w:hAnsi="Times New Roman"/>
                <w:b/>
                <w:sz w:val="20"/>
                <w:szCs w:val="20"/>
              </w:rPr>
              <w:t>КЛИЕНТ</w:t>
            </w:r>
          </w:p>
        </w:tc>
        <w:tc>
          <w:tcPr>
            <w:tcW w:w="1538" w:type="dxa"/>
          </w:tcPr>
          <w:p w14:paraId="17F8AB31" w14:textId="77777777" w:rsidR="009A7F85" w:rsidRPr="009A7F85" w:rsidRDefault="009A7F85" w:rsidP="009A7F85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F85" w14:paraId="7C47A9F1" w14:textId="77777777" w:rsidTr="009A7F85">
        <w:trPr>
          <w:trHeight w:val="1356"/>
        </w:trPr>
        <w:tc>
          <w:tcPr>
            <w:tcW w:w="4796" w:type="dxa"/>
            <w:gridSpan w:val="8"/>
          </w:tcPr>
          <w:p w14:paraId="6BF12FC2" w14:textId="77777777" w:rsidR="009A7F85" w:rsidRPr="009A7F85" w:rsidRDefault="009A7F85" w:rsidP="009A7F85">
            <w:pPr>
              <w:pStyle w:val="TableParagraph"/>
              <w:spacing w:before="19"/>
              <w:ind w:left="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F85">
              <w:rPr>
                <w:rFonts w:ascii="Times New Roman" w:hAnsi="Times New Roman"/>
                <w:sz w:val="20"/>
                <w:szCs w:val="20"/>
                <w:lang w:val="ru-RU"/>
              </w:rPr>
              <w:t>Общество с ограниченной ответственностью</w:t>
            </w:r>
          </w:p>
          <w:p w14:paraId="1EC2260E" w14:textId="77777777" w:rsidR="009A7F85" w:rsidRPr="009A7F85" w:rsidRDefault="009A7F85" w:rsidP="009A7F85">
            <w:pPr>
              <w:pStyle w:val="TableParagraph"/>
              <w:spacing w:before="25"/>
              <w:ind w:left="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7F85">
              <w:rPr>
                <w:rFonts w:ascii="Times New Roman" w:hAnsi="Times New Roman"/>
                <w:sz w:val="20"/>
                <w:szCs w:val="20"/>
                <w:lang w:val="ru-RU"/>
              </w:rPr>
              <w:t>«АзотХим» (ООО «АзотХим»)</w:t>
            </w:r>
          </w:p>
        </w:tc>
        <w:tc>
          <w:tcPr>
            <w:tcW w:w="5698" w:type="dxa"/>
            <w:gridSpan w:val="8"/>
          </w:tcPr>
          <w:p w14:paraId="193AB53D" w14:textId="77777777" w:rsidR="009A7F85" w:rsidRPr="009A7F85" w:rsidRDefault="009A7F85" w:rsidP="009A7F85">
            <w:pPr>
              <w:pStyle w:val="TableParagraph"/>
              <w:spacing w:before="19" w:line="264" w:lineRule="auto"/>
              <w:ind w:left="695" w:right="22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644F7903" w14:textId="77777777" w:rsidR="009A7F85" w:rsidRDefault="009A7F85" w:rsidP="009A7F85">
      <w:pPr>
        <w:rPr>
          <w:sz w:val="2"/>
          <w:szCs w:val="2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5481"/>
        <w:gridCol w:w="5400"/>
      </w:tblGrid>
      <w:tr w:rsidR="001400E4" w:rsidRPr="00D00DB3" w14:paraId="78B8A42D" w14:textId="77777777" w:rsidTr="00CC54EA">
        <w:trPr>
          <w:trHeight w:val="347"/>
        </w:trPr>
        <w:tc>
          <w:tcPr>
            <w:tcW w:w="5481" w:type="dxa"/>
            <w:shd w:val="clear" w:color="auto" w:fill="auto"/>
          </w:tcPr>
          <w:p w14:paraId="57E248AC" w14:textId="77777777" w:rsidR="001400E4" w:rsidRPr="00D00DB3" w:rsidRDefault="001400E4" w:rsidP="00CC54EA">
            <w:pPr>
              <w:pStyle w:val="HTML"/>
              <w:rPr>
                <w:rFonts w:ascii="Times New Roman" w:eastAsia="Calibri" w:hAnsi="Times New Roman"/>
                <w:bCs/>
                <w:color w:val="auto"/>
                <w:lang w:val="ru-RU"/>
              </w:rPr>
            </w:pPr>
            <w:r w:rsidRPr="00D00DB3">
              <w:rPr>
                <w:rFonts w:ascii="Times New Roman" w:eastAsia="Calibri" w:hAnsi="Times New Roman"/>
                <w:bCs/>
                <w:color w:val="auto"/>
                <w:lang w:val="ru-RU"/>
              </w:rPr>
              <w:t xml:space="preserve">Генеральный директор </w:t>
            </w:r>
          </w:p>
          <w:p w14:paraId="1F0ACD7F" w14:textId="77777777" w:rsidR="001400E4" w:rsidRPr="00D00DB3" w:rsidRDefault="001400E4" w:rsidP="00CC54EA">
            <w:pPr>
              <w:pStyle w:val="HTML"/>
              <w:rPr>
                <w:rFonts w:ascii="Times New Roman" w:eastAsia="Calibri" w:hAnsi="Times New Roman"/>
                <w:bCs/>
                <w:color w:val="auto"/>
                <w:lang w:val="ru-RU"/>
              </w:rPr>
            </w:pPr>
          </w:p>
          <w:p w14:paraId="7C7A40E6" w14:textId="77777777" w:rsidR="001400E4" w:rsidRPr="00D00DB3" w:rsidRDefault="001400E4" w:rsidP="00CC54EA">
            <w:pPr>
              <w:pStyle w:val="HTML"/>
              <w:rPr>
                <w:rFonts w:ascii="Times New Roman" w:eastAsia="Calibri" w:hAnsi="Times New Roman"/>
                <w:bCs/>
                <w:color w:val="auto"/>
                <w:lang w:val="ru-RU"/>
              </w:rPr>
            </w:pPr>
          </w:p>
          <w:p w14:paraId="7918A77F" w14:textId="77777777" w:rsidR="001400E4" w:rsidRPr="00D00DB3" w:rsidRDefault="001400E4" w:rsidP="00CC54EA">
            <w:r w:rsidRPr="00D00DB3">
              <w:t>_______________________ /</w:t>
            </w:r>
            <w:r w:rsidRPr="00D00DB3">
              <w:rPr>
                <w:lang w:val="de-DE"/>
              </w:rPr>
              <w:t xml:space="preserve"> </w:t>
            </w:r>
            <w:r w:rsidRPr="00D00DB3">
              <w:t>Калинин А.В.</w:t>
            </w:r>
          </w:p>
          <w:p w14:paraId="41DE9B5D" w14:textId="77777777" w:rsidR="001400E4" w:rsidRPr="00D00DB3" w:rsidRDefault="001400E4" w:rsidP="00CC54EA"/>
          <w:p w14:paraId="13FB0BBD" w14:textId="77777777" w:rsidR="001400E4" w:rsidRPr="00D00DB3" w:rsidRDefault="001400E4" w:rsidP="00CC54EA">
            <w:pPr>
              <w:rPr>
                <w:sz w:val="16"/>
                <w:szCs w:val="16"/>
                <w:lang w:val="de-DE"/>
              </w:rPr>
            </w:pPr>
            <w:r w:rsidRPr="00D00DB3">
              <w:rPr>
                <w:sz w:val="16"/>
                <w:szCs w:val="16"/>
              </w:rPr>
              <w:t>М.П.</w:t>
            </w:r>
          </w:p>
          <w:p w14:paraId="20FE1A0B" w14:textId="77777777" w:rsidR="001400E4" w:rsidRPr="00D00DB3" w:rsidRDefault="001400E4" w:rsidP="00CC54EA">
            <w:pPr>
              <w:pStyle w:val="HTML"/>
              <w:rPr>
                <w:rFonts w:ascii="Times New Roman" w:eastAsia="Calibri" w:hAnsi="Times New Roman"/>
                <w:bCs/>
                <w:color w:val="auto"/>
                <w:lang w:val="ru-RU"/>
              </w:rPr>
            </w:pPr>
          </w:p>
        </w:tc>
        <w:tc>
          <w:tcPr>
            <w:tcW w:w="5400" w:type="dxa"/>
            <w:shd w:val="clear" w:color="auto" w:fill="auto"/>
          </w:tcPr>
          <w:p w14:paraId="4F39DD4E" w14:textId="77777777" w:rsidR="001400E4" w:rsidRPr="009C1406" w:rsidRDefault="001400E4" w:rsidP="00CC54EA">
            <w:r>
              <w:t>Директор</w:t>
            </w:r>
          </w:p>
          <w:p w14:paraId="79EBD3D9" w14:textId="77777777" w:rsidR="001400E4" w:rsidRPr="00D00DB3" w:rsidRDefault="001400E4" w:rsidP="00CC54EA">
            <w:pPr>
              <w:rPr>
                <w:lang w:val="de-DE"/>
              </w:rPr>
            </w:pPr>
          </w:p>
          <w:p w14:paraId="672B15DA" w14:textId="77777777" w:rsidR="001400E4" w:rsidRPr="00D00DB3" w:rsidRDefault="001400E4" w:rsidP="00CC54EA">
            <w:pPr>
              <w:rPr>
                <w:lang w:val="de-DE"/>
              </w:rPr>
            </w:pPr>
          </w:p>
          <w:p w14:paraId="7AF24D4B" w14:textId="77777777" w:rsidR="001400E4" w:rsidRPr="00737BA3" w:rsidRDefault="001400E4" w:rsidP="00CC54EA">
            <w:r>
              <w:t>_______________________ / _________________</w:t>
            </w:r>
          </w:p>
          <w:p w14:paraId="3C8C352D" w14:textId="77777777" w:rsidR="001400E4" w:rsidRPr="00D00DB3" w:rsidRDefault="001400E4" w:rsidP="00CC54EA"/>
          <w:p w14:paraId="69E0CDCC" w14:textId="77777777" w:rsidR="001400E4" w:rsidRPr="00D00DB3" w:rsidRDefault="001400E4" w:rsidP="00CC54EA">
            <w:pPr>
              <w:rPr>
                <w:sz w:val="16"/>
                <w:szCs w:val="16"/>
                <w:lang w:val="de-DE"/>
              </w:rPr>
            </w:pPr>
            <w:r w:rsidRPr="00D00DB3">
              <w:rPr>
                <w:sz w:val="16"/>
                <w:szCs w:val="16"/>
              </w:rPr>
              <w:t>М.П.</w:t>
            </w:r>
          </w:p>
          <w:p w14:paraId="7043EBC4" w14:textId="77777777" w:rsidR="001400E4" w:rsidRPr="00D00DB3" w:rsidRDefault="001400E4" w:rsidP="00CC54EA">
            <w:pPr>
              <w:rPr>
                <w:b/>
                <w:lang w:val="de-DE"/>
              </w:rPr>
            </w:pPr>
          </w:p>
        </w:tc>
      </w:tr>
    </w:tbl>
    <w:p w14:paraId="5E7F5ACA" w14:textId="77777777" w:rsidR="009A7F85" w:rsidRPr="00697F8D" w:rsidRDefault="009A7F85" w:rsidP="00DC0A2C">
      <w:pPr>
        <w:rPr>
          <w:sz w:val="22"/>
          <w:szCs w:val="22"/>
        </w:rPr>
        <w:sectPr w:rsidR="009A7F85" w:rsidRPr="00697F8D" w:rsidSect="00697F8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/>
          <w:pgMar w:top="709" w:right="992" w:bottom="992" w:left="992" w:header="709" w:footer="709" w:gutter="0"/>
          <w:cols w:space="708"/>
          <w:docGrid w:linePitch="360"/>
        </w:sectPr>
      </w:pPr>
    </w:p>
    <w:p w14:paraId="5B9D7E0B" w14:textId="504BF861" w:rsidR="00090C25" w:rsidRPr="00996EF3" w:rsidRDefault="00090C25" w:rsidP="00090C25">
      <w:pPr>
        <w:tabs>
          <w:tab w:val="left" w:pos="6663"/>
        </w:tabs>
        <w:ind w:left="360"/>
      </w:pPr>
      <w:r>
        <w:lastRenderedPageBreak/>
        <w:tab/>
      </w:r>
      <w:r w:rsidRPr="00996EF3">
        <w:t xml:space="preserve">Приложение </w:t>
      </w:r>
      <w:r>
        <w:t>3</w:t>
      </w:r>
    </w:p>
    <w:p w14:paraId="43F94ADC" w14:textId="77777777" w:rsidR="00090C25" w:rsidRPr="00996EF3" w:rsidRDefault="00090C25" w:rsidP="00090C25">
      <w:pPr>
        <w:tabs>
          <w:tab w:val="left" w:pos="6663"/>
        </w:tabs>
        <w:rPr>
          <w:lang w:eastAsia="x-none"/>
        </w:rPr>
      </w:pPr>
      <w:r>
        <w:rPr>
          <w:lang w:eastAsia="x-none"/>
        </w:rPr>
        <w:tab/>
      </w:r>
      <w:r w:rsidRPr="00996EF3">
        <w:rPr>
          <w:lang w:val="x-none" w:eastAsia="x-none"/>
        </w:rPr>
        <w:t xml:space="preserve">к договору № </w:t>
      </w:r>
      <w:r w:rsidRPr="00996EF3">
        <w:rPr>
          <w:lang w:eastAsia="x-none"/>
        </w:rPr>
        <w:t>_______</w:t>
      </w:r>
      <w:r w:rsidRPr="00996EF3">
        <w:rPr>
          <w:lang w:val="x-none" w:eastAsia="x-none"/>
        </w:rPr>
        <w:t xml:space="preserve"> от </w:t>
      </w:r>
      <w:r w:rsidRPr="00996EF3">
        <w:rPr>
          <w:lang w:eastAsia="x-none"/>
        </w:rPr>
        <w:t>__________</w:t>
      </w:r>
    </w:p>
    <w:p w14:paraId="4DB9A2C0" w14:textId="77777777" w:rsidR="00090C25" w:rsidRPr="00996EF3" w:rsidRDefault="00090C25" w:rsidP="00090C25">
      <w:pPr>
        <w:tabs>
          <w:tab w:val="left" w:pos="6663"/>
        </w:tabs>
        <w:rPr>
          <w:b/>
          <w:lang w:val="x-none" w:eastAsia="x-none"/>
        </w:rPr>
      </w:pPr>
      <w:r>
        <w:rPr>
          <w:lang w:val="x-none" w:eastAsia="x-none"/>
        </w:rPr>
        <w:tab/>
      </w:r>
      <w:r w:rsidRPr="00996EF3">
        <w:rPr>
          <w:lang w:val="x-none" w:eastAsia="x-none"/>
        </w:rPr>
        <w:t>на оказание брокерских услуг</w:t>
      </w:r>
    </w:p>
    <w:p w14:paraId="2D06499B" w14:textId="77777777" w:rsidR="00DC0A2C" w:rsidRPr="0051493B" w:rsidRDefault="00DC0A2C" w:rsidP="00DC0A2C">
      <w:pPr>
        <w:jc w:val="both"/>
        <w:rPr>
          <w:lang w:val="x-none"/>
        </w:rPr>
      </w:pPr>
    </w:p>
    <w:p w14:paraId="6542849E" w14:textId="77777777" w:rsidR="00DC0A2C" w:rsidRPr="0051493B" w:rsidRDefault="00DC0A2C" w:rsidP="00DC0A2C">
      <w:pPr>
        <w:jc w:val="both"/>
      </w:pPr>
    </w:p>
    <w:p w14:paraId="43E67BE9" w14:textId="77777777" w:rsidR="00DC0A2C" w:rsidRPr="0051493B" w:rsidRDefault="00DC0A2C" w:rsidP="00DC0A2C">
      <w:pPr>
        <w:rPr>
          <w:b/>
          <w:u w:val="single"/>
        </w:rPr>
      </w:pPr>
      <w:r w:rsidRPr="0051493B">
        <w:rPr>
          <w:b/>
          <w:u w:val="single"/>
        </w:rPr>
        <w:t xml:space="preserve">ОФОРМИТЬ НА ФИРМЕННОМ БЛАНКЕ </w:t>
      </w:r>
    </w:p>
    <w:p w14:paraId="7C2C83AA" w14:textId="77777777" w:rsidR="00DC0A2C" w:rsidRPr="0051493B" w:rsidRDefault="00DC0A2C" w:rsidP="00DC0A2C">
      <w:pPr>
        <w:pStyle w:val="Heading"/>
        <w:jc w:val="center"/>
        <w:rPr>
          <w:rFonts w:ascii="Times New Roman" w:hAnsi="Times New Roman"/>
          <w:sz w:val="20"/>
        </w:rPr>
      </w:pPr>
    </w:p>
    <w:p w14:paraId="52C411C9" w14:textId="77777777" w:rsidR="00DC0A2C" w:rsidRPr="0051493B" w:rsidRDefault="00657605" w:rsidP="00DC0A2C">
      <w:pPr>
        <w:pStyle w:val="Heading"/>
        <w:jc w:val="center"/>
        <w:rPr>
          <w:rFonts w:ascii="Times New Roman" w:hAnsi="Times New Roman"/>
          <w:sz w:val="20"/>
        </w:rPr>
      </w:pPr>
      <w:r w:rsidRPr="0051493B">
        <w:rPr>
          <w:rFonts w:ascii="Times New Roman" w:hAnsi="Times New Roman"/>
          <w:sz w:val="20"/>
        </w:rPr>
        <w:t>ДОВЕРЕННОСТЬ</w:t>
      </w:r>
    </w:p>
    <w:p w14:paraId="46EB1DC4" w14:textId="77777777" w:rsidR="00DC0A2C" w:rsidRPr="0051493B" w:rsidRDefault="00DC0A2C" w:rsidP="00DC0A2C"/>
    <w:p w14:paraId="44E1C890" w14:textId="77777777" w:rsidR="00DC0A2C" w:rsidRPr="0051493B" w:rsidRDefault="00DC0A2C" w:rsidP="00DC0A2C">
      <w:pPr>
        <w:ind w:left="-360"/>
      </w:pPr>
      <w:r w:rsidRPr="0051493B">
        <w:t>г. ____________</w:t>
      </w:r>
    </w:p>
    <w:p w14:paraId="24D8066B" w14:textId="77777777" w:rsidR="00DC0A2C" w:rsidRPr="0051493B" w:rsidRDefault="00DC0A2C" w:rsidP="00DC0A2C">
      <w:pPr>
        <w:ind w:left="-360"/>
      </w:pPr>
      <w:r w:rsidRPr="0051493B">
        <w:t xml:space="preserve">___________________________________________________ </w:t>
      </w:r>
    </w:p>
    <w:p w14:paraId="0E7B0300" w14:textId="77777777" w:rsidR="00DC0A2C" w:rsidRPr="0051493B" w:rsidRDefault="00DC0A2C" w:rsidP="00DC0A2C">
      <w:pPr>
        <w:ind w:left="-360"/>
      </w:pPr>
      <w:r w:rsidRPr="0051493B">
        <w:t>(Дата выдачи доверенности прописью)</w:t>
      </w:r>
    </w:p>
    <w:p w14:paraId="202EDF75" w14:textId="77777777" w:rsidR="00DC0A2C" w:rsidRPr="0051493B" w:rsidRDefault="00DC0A2C" w:rsidP="00DC0A2C">
      <w:pPr>
        <w:ind w:left="-360"/>
      </w:pPr>
      <w:r w:rsidRPr="0051493B">
        <w:t xml:space="preserve"> </w:t>
      </w:r>
    </w:p>
    <w:p w14:paraId="413F57C8" w14:textId="77777777" w:rsidR="00DC0A2C" w:rsidRPr="0051493B" w:rsidRDefault="00DC0A2C" w:rsidP="00DC0A2C"/>
    <w:p w14:paraId="36176A0D" w14:textId="77777777" w:rsidR="00DC0A2C" w:rsidRPr="0051493B" w:rsidRDefault="00DC0A2C" w:rsidP="00DC0A2C">
      <w:pPr>
        <w:ind w:left="-360"/>
        <w:jc w:val="both"/>
      </w:pPr>
      <w:r w:rsidRPr="0051493B">
        <w:t>__________________________________________________________________ в лице ___________________, действующего на основании _________ настоящей доверенностью уполномочивает гр. _____________________________, паспорт серии ______ № _______, выданный ____________________________________, зарегистрированного по адресу: _____________________________________________________________________________, в связи с исполнением Договора на оказание брокерских услуг № _____ от ___________, заключенного с ООО «</w:t>
      </w:r>
      <w:r w:rsidR="00697F8D" w:rsidRPr="0051493B">
        <w:t>АзотХим</w:t>
      </w:r>
      <w:r w:rsidRPr="0051493B">
        <w:t xml:space="preserve">» (далее – Договор): </w:t>
      </w:r>
    </w:p>
    <w:p w14:paraId="3B4C38C2" w14:textId="602F9655" w:rsidR="00DC0A2C" w:rsidRPr="0051493B" w:rsidRDefault="00DC0A2C" w:rsidP="00DC0A2C">
      <w:pPr>
        <w:ind w:left="-360" w:firstLine="644"/>
        <w:jc w:val="both"/>
      </w:pPr>
      <w:r w:rsidRPr="0051493B">
        <w:t xml:space="preserve">1. Подписывать, подавать, отменять, изменять поручения от имени ____________________, в том числе на заключение сделок </w:t>
      </w:r>
      <w:r w:rsidR="00F074B0">
        <w:t>приобретения</w:t>
      </w:r>
      <w:r w:rsidRPr="0051493B">
        <w:t xml:space="preserve"> биржевого товара на АО «Санкт-Петербургская Международная Товарно-сырьевая Биржа», а также распоряжения, заявления, отчеты и другие документы (в том числе: запросы о предоставлении займа, документы  на перечисление гарантийного обеспечения и т.п.); </w:t>
      </w:r>
    </w:p>
    <w:p w14:paraId="762A419D" w14:textId="77777777" w:rsidR="00DC0A2C" w:rsidRPr="0051493B" w:rsidRDefault="00DC0A2C" w:rsidP="00DC0A2C">
      <w:pPr>
        <w:ind w:left="-360" w:firstLine="644"/>
        <w:jc w:val="both"/>
      </w:pPr>
      <w:r w:rsidRPr="0051493B">
        <w:t>2.</w:t>
      </w:r>
      <w:r w:rsidRPr="0051493B">
        <w:tab/>
        <w:t>Подавать, а равно отменять и изменять посредством телефонной связи, а также подписывать поданные посредством телефонной связи поручения на сделки;</w:t>
      </w:r>
    </w:p>
    <w:p w14:paraId="4E242DC1" w14:textId="77777777" w:rsidR="00DC0A2C" w:rsidRPr="0051493B" w:rsidRDefault="00DC0A2C" w:rsidP="00DC0A2C">
      <w:pPr>
        <w:ind w:left="-360" w:firstLine="644"/>
        <w:jc w:val="both"/>
      </w:pPr>
      <w:r w:rsidRPr="0051493B">
        <w:t>3.</w:t>
      </w:r>
      <w:r w:rsidRPr="0051493B">
        <w:tab/>
        <w:t>Определять по своему усмотрению любые условия поручений, направляемых в рамках исполнения Договора;</w:t>
      </w:r>
    </w:p>
    <w:p w14:paraId="5CFC198E" w14:textId="77777777" w:rsidR="00DC0A2C" w:rsidRPr="0051493B" w:rsidRDefault="00DC0A2C" w:rsidP="00DC0A2C">
      <w:pPr>
        <w:ind w:left="-360" w:firstLine="644"/>
        <w:jc w:val="both"/>
      </w:pPr>
      <w:r w:rsidRPr="0051493B">
        <w:t>4.</w:t>
      </w:r>
      <w:r w:rsidRPr="0051493B">
        <w:tab/>
        <w:t>Получать конфиденциальную информацию в рамках Договора, в том числе информацию о сделках;</w:t>
      </w:r>
    </w:p>
    <w:p w14:paraId="4E6D51A0" w14:textId="77777777" w:rsidR="00DC0A2C" w:rsidRPr="0051493B" w:rsidRDefault="00DC0A2C" w:rsidP="00DC0A2C">
      <w:pPr>
        <w:ind w:left="-360" w:firstLine="644"/>
        <w:jc w:val="both"/>
      </w:pPr>
      <w:r w:rsidRPr="0051493B">
        <w:t>5.</w:t>
      </w:r>
      <w:r w:rsidRPr="0051493B">
        <w:tab/>
        <w:t>Получать и подписывать отчеты в рамках Договора;</w:t>
      </w:r>
    </w:p>
    <w:p w14:paraId="52E13653" w14:textId="77777777" w:rsidR="00DC0A2C" w:rsidRPr="0051493B" w:rsidRDefault="00DC0A2C" w:rsidP="00DC0A2C">
      <w:pPr>
        <w:ind w:left="-360" w:firstLine="644"/>
        <w:jc w:val="both"/>
      </w:pPr>
      <w:r w:rsidRPr="0051493B">
        <w:t>6.</w:t>
      </w:r>
      <w:r w:rsidRPr="0051493B">
        <w:tab/>
        <w:t>Подписывать и подавать заявления на перевод (вывод) денежных средств с расчетного счета ООО «</w:t>
      </w:r>
      <w:r w:rsidR="00697F8D" w:rsidRPr="0051493B">
        <w:t>АзотХим</w:t>
      </w:r>
      <w:r w:rsidRPr="0051493B">
        <w:t>» в рамках Договора;</w:t>
      </w:r>
    </w:p>
    <w:p w14:paraId="24EDE7C5" w14:textId="77777777" w:rsidR="00DC0A2C" w:rsidRPr="0051493B" w:rsidRDefault="00DC0A2C" w:rsidP="00DC0A2C">
      <w:pPr>
        <w:ind w:left="-360" w:firstLine="644"/>
        <w:jc w:val="both"/>
      </w:pPr>
      <w:r w:rsidRPr="0051493B">
        <w:t>7.</w:t>
      </w:r>
      <w:r w:rsidRPr="0051493B">
        <w:tab/>
        <w:t xml:space="preserve">Получать, подписывать и подавать любые запросы, справки, заявления, уведомления, претензии, ответы на претензии и другие документы в рамках Договора; </w:t>
      </w:r>
    </w:p>
    <w:p w14:paraId="55E12D55" w14:textId="77777777" w:rsidR="00DC0A2C" w:rsidRPr="0051493B" w:rsidRDefault="00DC0A2C" w:rsidP="00DC0A2C">
      <w:pPr>
        <w:ind w:left="-360" w:firstLine="644"/>
        <w:jc w:val="both"/>
      </w:pPr>
      <w:r w:rsidRPr="0051493B">
        <w:t>8. Осуществлять взаимодействие и представлять интересы в ООО «</w:t>
      </w:r>
      <w:r w:rsidR="00697F8D" w:rsidRPr="0051493B">
        <w:t>АзотХим</w:t>
      </w:r>
      <w:r w:rsidRPr="0051493B">
        <w:t>» и совершать иные фактические и юридические действия, являясь ответственным лицом, как это предусмотрено Договором.</w:t>
      </w:r>
    </w:p>
    <w:p w14:paraId="3A94FBA2" w14:textId="77777777" w:rsidR="00DC0A2C" w:rsidRPr="0051493B" w:rsidRDefault="00DC0A2C" w:rsidP="00DC0A2C">
      <w:pPr>
        <w:ind w:left="-360"/>
        <w:jc w:val="both"/>
      </w:pPr>
    </w:p>
    <w:p w14:paraId="008642F5" w14:textId="77777777" w:rsidR="00DC0A2C" w:rsidRPr="0051493B" w:rsidRDefault="00DC0A2C" w:rsidP="00DC0A2C">
      <w:pPr>
        <w:ind w:left="-360"/>
        <w:jc w:val="both"/>
      </w:pPr>
    </w:p>
    <w:p w14:paraId="39C360F5" w14:textId="77777777" w:rsidR="00DC0A2C" w:rsidRPr="0051493B" w:rsidRDefault="00DC0A2C" w:rsidP="00DC0A2C">
      <w:pPr>
        <w:ind w:left="-360"/>
        <w:jc w:val="both"/>
      </w:pPr>
      <w:r w:rsidRPr="0051493B">
        <w:t>Образец подписи ______________________________________ удостоверяю.</w:t>
      </w:r>
    </w:p>
    <w:p w14:paraId="176B7A70" w14:textId="77777777" w:rsidR="00DC0A2C" w:rsidRPr="0051493B" w:rsidRDefault="00DC0A2C" w:rsidP="00DC0A2C">
      <w:pPr>
        <w:ind w:left="-360"/>
      </w:pPr>
      <w:r w:rsidRPr="0051493B">
        <w:t xml:space="preserve">                                     (ФИО, подпись представителя)</w:t>
      </w:r>
    </w:p>
    <w:p w14:paraId="1144DB0E" w14:textId="77777777" w:rsidR="00DC0A2C" w:rsidRPr="0051493B" w:rsidRDefault="00DC0A2C" w:rsidP="00DC0A2C">
      <w:pPr>
        <w:ind w:left="-360"/>
      </w:pPr>
    </w:p>
    <w:p w14:paraId="19945CB0" w14:textId="77777777" w:rsidR="00DC0A2C" w:rsidRPr="0051493B" w:rsidRDefault="00DC0A2C" w:rsidP="00DC0A2C">
      <w:pPr>
        <w:ind w:left="-360"/>
      </w:pPr>
      <w:r w:rsidRPr="0051493B">
        <w:t>Настоящая доверенность действительна по «___» ______________ 20__ года</w:t>
      </w:r>
    </w:p>
    <w:p w14:paraId="6BB4930B" w14:textId="77777777" w:rsidR="00DC0A2C" w:rsidRPr="0051493B" w:rsidRDefault="00DC0A2C" w:rsidP="00DC0A2C">
      <w:pPr>
        <w:ind w:left="-360"/>
      </w:pPr>
    </w:p>
    <w:p w14:paraId="0979F54D" w14:textId="77777777" w:rsidR="00DC0A2C" w:rsidRPr="0051493B" w:rsidRDefault="00DC0A2C" w:rsidP="00DC0A2C">
      <w:pPr>
        <w:ind w:left="-360"/>
      </w:pPr>
      <w:r w:rsidRPr="0051493B">
        <w:t>Настоящая доверенность выдана без права передоверия.</w:t>
      </w:r>
    </w:p>
    <w:p w14:paraId="26C43875" w14:textId="77777777" w:rsidR="00DC0A2C" w:rsidRPr="0051493B" w:rsidRDefault="00DC0A2C" w:rsidP="00DC0A2C">
      <w:pPr>
        <w:ind w:left="-360"/>
      </w:pPr>
    </w:p>
    <w:p w14:paraId="50B69DCB" w14:textId="77777777" w:rsidR="00DC0A2C" w:rsidRPr="0051493B" w:rsidRDefault="00DC0A2C" w:rsidP="00DC0A2C">
      <w:pPr>
        <w:ind w:left="-360"/>
      </w:pPr>
      <w:r w:rsidRPr="0051493B">
        <w:t>Руководитель организации _________________________ /_________________/</w:t>
      </w:r>
    </w:p>
    <w:p w14:paraId="08D064EB" w14:textId="77777777" w:rsidR="00DC0A2C" w:rsidRPr="0051493B" w:rsidRDefault="00DC0A2C" w:rsidP="00DC0A2C">
      <w:pPr>
        <w:ind w:left="-360"/>
      </w:pPr>
    </w:p>
    <w:p w14:paraId="3DBC3BA0" w14:textId="77777777" w:rsidR="00DC0A2C" w:rsidRPr="0051493B" w:rsidRDefault="00DC0A2C" w:rsidP="00DC0A2C">
      <w:pPr>
        <w:ind w:left="-360"/>
      </w:pPr>
    </w:p>
    <w:p w14:paraId="79484210" w14:textId="77777777" w:rsidR="00DC0A2C" w:rsidRPr="0051493B" w:rsidRDefault="00DC0A2C" w:rsidP="00DC0A2C">
      <w:pPr>
        <w:ind w:left="-360"/>
      </w:pPr>
      <w:r w:rsidRPr="0051493B">
        <w:t>Главный бухгалтер             _________________________ /_________________</w:t>
      </w:r>
    </w:p>
    <w:p w14:paraId="641B50F4" w14:textId="77777777" w:rsidR="00DC0A2C" w:rsidRPr="00697F8D" w:rsidRDefault="00DC0A2C" w:rsidP="00DC0A2C">
      <w:pPr>
        <w:ind w:left="-360"/>
        <w:rPr>
          <w:sz w:val="22"/>
          <w:szCs w:val="22"/>
        </w:rPr>
      </w:pPr>
    </w:p>
    <w:p w14:paraId="06FD8546" w14:textId="77777777" w:rsidR="00DC0A2C" w:rsidRPr="00697F8D" w:rsidRDefault="00DC0A2C" w:rsidP="00DC0A2C">
      <w:pPr>
        <w:ind w:left="-360"/>
        <w:rPr>
          <w:sz w:val="22"/>
          <w:szCs w:val="22"/>
        </w:rPr>
      </w:pPr>
    </w:p>
    <w:p w14:paraId="312740C5" w14:textId="5DB750BB" w:rsidR="00090C25" w:rsidRPr="00996EF3" w:rsidRDefault="00DC0A2C" w:rsidP="00090C25">
      <w:pPr>
        <w:tabs>
          <w:tab w:val="left" w:pos="6663"/>
        </w:tabs>
        <w:ind w:left="360" w:firstLine="6303"/>
      </w:pPr>
      <w:r w:rsidRPr="00697F8D">
        <w:rPr>
          <w:sz w:val="22"/>
          <w:szCs w:val="22"/>
        </w:rPr>
        <w:br w:type="page"/>
      </w:r>
      <w:r w:rsidR="00090C25" w:rsidRPr="00996EF3">
        <w:lastRenderedPageBreak/>
        <w:t xml:space="preserve">Приложение </w:t>
      </w:r>
      <w:r w:rsidR="00090C25">
        <w:t>4</w:t>
      </w:r>
    </w:p>
    <w:p w14:paraId="49ECA33A" w14:textId="77777777" w:rsidR="00090C25" w:rsidRPr="00996EF3" w:rsidRDefault="00090C25" w:rsidP="00090C25">
      <w:pPr>
        <w:tabs>
          <w:tab w:val="left" w:pos="6663"/>
        </w:tabs>
        <w:rPr>
          <w:lang w:eastAsia="x-none"/>
        </w:rPr>
      </w:pPr>
      <w:r>
        <w:rPr>
          <w:lang w:eastAsia="x-none"/>
        </w:rPr>
        <w:tab/>
      </w:r>
      <w:r w:rsidRPr="00996EF3">
        <w:rPr>
          <w:lang w:val="x-none" w:eastAsia="x-none"/>
        </w:rPr>
        <w:t xml:space="preserve">к договору № </w:t>
      </w:r>
      <w:r w:rsidRPr="00996EF3">
        <w:rPr>
          <w:lang w:eastAsia="x-none"/>
        </w:rPr>
        <w:t>_______</w:t>
      </w:r>
      <w:r w:rsidRPr="00996EF3">
        <w:rPr>
          <w:lang w:val="x-none" w:eastAsia="x-none"/>
        </w:rPr>
        <w:t xml:space="preserve"> от </w:t>
      </w:r>
      <w:r w:rsidRPr="00996EF3">
        <w:rPr>
          <w:lang w:eastAsia="x-none"/>
        </w:rPr>
        <w:t>__________</w:t>
      </w:r>
    </w:p>
    <w:p w14:paraId="163EC3DC" w14:textId="77777777" w:rsidR="00090C25" w:rsidRPr="00996EF3" w:rsidRDefault="00090C25" w:rsidP="00090C25">
      <w:pPr>
        <w:tabs>
          <w:tab w:val="left" w:pos="6663"/>
        </w:tabs>
        <w:rPr>
          <w:b/>
          <w:lang w:val="x-none" w:eastAsia="x-none"/>
        </w:rPr>
      </w:pPr>
      <w:r>
        <w:rPr>
          <w:lang w:val="x-none" w:eastAsia="x-none"/>
        </w:rPr>
        <w:tab/>
      </w:r>
      <w:r w:rsidRPr="00996EF3">
        <w:rPr>
          <w:lang w:val="x-none" w:eastAsia="x-none"/>
        </w:rPr>
        <w:t>на оказание брокерских услуг</w:t>
      </w:r>
    </w:p>
    <w:p w14:paraId="20E5EF41" w14:textId="00EC95F5" w:rsidR="00DC0A2C" w:rsidRPr="0051493B" w:rsidRDefault="00DC0A2C" w:rsidP="00090C25">
      <w:pPr>
        <w:jc w:val="right"/>
        <w:rPr>
          <w:lang w:val="x-none"/>
        </w:rPr>
      </w:pPr>
    </w:p>
    <w:p w14:paraId="30184F68" w14:textId="77777777" w:rsidR="00DC0A2C" w:rsidRPr="0051493B" w:rsidRDefault="00DC0A2C" w:rsidP="00DC0A2C">
      <w:pPr>
        <w:jc w:val="right"/>
      </w:pPr>
    </w:p>
    <w:p w14:paraId="2FAB0480" w14:textId="77777777" w:rsidR="00DC0A2C" w:rsidRPr="0051493B" w:rsidRDefault="00DC0A2C" w:rsidP="00DC0A2C">
      <w:pPr>
        <w:spacing w:after="80"/>
        <w:ind w:firstLine="426"/>
      </w:pPr>
      <w:r w:rsidRPr="0051493B">
        <w:rPr>
          <w:b/>
        </w:rPr>
        <w:t xml:space="preserve">Перечень документов, представляемых Клиентом для заключения договора </w:t>
      </w:r>
    </w:p>
    <w:p w14:paraId="4ED8736C" w14:textId="77777777" w:rsidR="00DC0A2C" w:rsidRPr="0051493B" w:rsidRDefault="00DC0A2C" w:rsidP="00DC0A2C">
      <w:pPr>
        <w:numPr>
          <w:ilvl w:val="0"/>
          <w:numId w:val="7"/>
        </w:numPr>
        <w:tabs>
          <w:tab w:val="left" w:pos="500"/>
        </w:tabs>
        <w:ind w:left="0" w:firstLine="0"/>
        <w:jc w:val="both"/>
      </w:pPr>
      <w:r w:rsidRPr="0051493B">
        <w:t>Карточка Клиента с указанием полного и сокращенного наименования организации, места нахождения и почтового адреса, ИНН, КПП, Ф.И.О. руководителя, банковских реквизитов, контактной информации (номер телефона, адрес электронной почты) – 1 экземпляр, подписанный уполномоченным представителем Клиента;</w:t>
      </w:r>
    </w:p>
    <w:p w14:paraId="60D0D6AA" w14:textId="77777777" w:rsidR="00DC0A2C" w:rsidRPr="0051493B" w:rsidRDefault="00DC0A2C" w:rsidP="00DC0A2C">
      <w:pPr>
        <w:numPr>
          <w:ilvl w:val="0"/>
          <w:numId w:val="7"/>
        </w:numPr>
        <w:tabs>
          <w:tab w:val="left" w:pos="500"/>
        </w:tabs>
        <w:ind w:left="0" w:firstLine="0"/>
        <w:jc w:val="both"/>
      </w:pPr>
      <w:r w:rsidRPr="0051493B">
        <w:t>Устав и все изменений к нему (с отметками регистрирующих органов) – 1 экземпляр (</w:t>
      </w:r>
      <w:r w:rsidR="00697F8D" w:rsidRPr="0051493B">
        <w:t>копия, заверенная Клиентом</w:t>
      </w:r>
      <w:r w:rsidRPr="0051493B">
        <w:t>);</w:t>
      </w:r>
    </w:p>
    <w:p w14:paraId="46C82F32" w14:textId="77777777" w:rsidR="00DC0A2C" w:rsidRPr="0051493B" w:rsidRDefault="00DC0A2C" w:rsidP="00DC0A2C">
      <w:pPr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51493B">
        <w:t>Свидетельство о государственной регистрации юридического лица – 1 экземпляр (</w:t>
      </w:r>
      <w:r w:rsidR="00697F8D" w:rsidRPr="0051493B">
        <w:t>копия, заверенная Клиентом</w:t>
      </w:r>
      <w:r w:rsidRPr="0051493B">
        <w:t>);</w:t>
      </w:r>
    </w:p>
    <w:p w14:paraId="08C7592D" w14:textId="77777777" w:rsidR="00DC0A2C" w:rsidRPr="0051493B" w:rsidRDefault="00DC0A2C" w:rsidP="00DC0A2C">
      <w:pPr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51493B">
        <w:t>Свидетельство о постановке на налоговый учет – 1 экземпляр (</w:t>
      </w:r>
      <w:r w:rsidR="00697F8D" w:rsidRPr="0051493B">
        <w:t>копия, заверенная Клиентом</w:t>
      </w:r>
      <w:r w:rsidRPr="0051493B">
        <w:t>);</w:t>
      </w:r>
    </w:p>
    <w:p w14:paraId="62B4B5D0" w14:textId="77777777" w:rsidR="00DC0A2C" w:rsidRPr="0051493B" w:rsidRDefault="00DC0A2C" w:rsidP="00DC0A2C">
      <w:pPr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51493B">
        <w:t>Уведомление из налоговой инспекции о возможности применения упрощенной системы налогообложения (если организация работает по упрощенной системе налогообложения) – 1 экземпляр (</w:t>
      </w:r>
      <w:r w:rsidR="00697F8D" w:rsidRPr="0051493B">
        <w:t>копия, заверенная Клиентом</w:t>
      </w:r>
      <w:r w:rsidRPr="0051493B">
        <w:t>);</w:t>
      </w:r>
    </w:p>
    <w:p w14:paraId="49AFDBAE" w14:textId="77777777" w:rsidR="00DC0A2C" w:rsidRPr="0051493B" w:rsidRDefault="00DC0A2C" w:rsidP="00DC0A2C">
      <w:pPr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51493B">
        <w:t>Решение уполномоченного органа о назначении руководителя – 1 экземпляр (копия, заверенная Клиентом);</w:t>
      </w:r>
    </w:p>
    <w:p w14:paraId="7A8B8A5C" w14:textId="77777777" w:rsidR="00DC0A2C" w:rsidRPr="0051493B" w:rsidRDefault="00DC0A2C" w:rsidP="00DC0A2C">
      <w:pPr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51493B">
        <w:t>Приказ о назначении руководителя</w:t>
      </w:r>
      <w:r w:rsidR="00697F8D" w:rsidRPr="0051493B">
        <w:t xml:space="preserve"> </w:t>
      </w:r>
      <w:proofErr w:type="gramStart"/>
      <w:r w:rsidR="00697F8D" w:rsidRPr="0051493B">
        <w:t xml:space="preserve">– </w:t>
      </w:r>
      <w:r w:rsidRPr="0051493B">
        <w:t xml:space="preserve"> 1</w:t>
      </w:r>
      <w:proofErr w:type="gramEnd"/>
      <w:r w:rsidRPr="0051493B">
        <w:t xml:space="preserve"> экземпляр (копия, заверенная Клиентом)</w:t>
      </w:r>
      <w:r w:rsidR="00697F8D" w:rsidRPr="0051493B">
        <w:t>;</w:t>
      </w:r>
    </w:p>
    <w:p w14:paraId="5647D7B1" w14:textId="77777777" w:rsidR="00697F8D" w:rsidRPr="0051493B" w:rsidRDefault="00697F8D" w:rsidP="00697F8D">
      <w:pPr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51493B">
        <w:t>Доверенность, подтверждающая полномочия Уполномоченного лица Клиента по форме Приложения №4</w:t>
      </w:r>
    </w:p>
    <w:p w14:paraId="1D2A8D46" w14:textId="77777777" w:rsidR="00697F8D" w:rsidRPr="0051493B" w:rsidRDefault="00697F8D" w:rsidP="00697F8D">
      <w:pPr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51493B">
        <w:t>заверенная копия протокола о назначении лиц, имеющих право действовать от имени юридического лица без доверенности;</w:t>
      </w:r>
    </w:p>
    <w:p w14:paraId="047A8675" w14:textId="77777777" w:rsidR="00697F8D" w:rsidRPr="0051493B" w:rsidRDefault="00697F8D" w:rsidP="00697F8D">
      <w:pPr>
        <w:tabs>
          <w:tab w:val="left" w:pos="567"/>
        </w:tabs>
        <w:jc w:val="both"/>
      </w:pPr>
    </w:p>
    <w:p w14:paraId="6B84E9AD" w14:textId="77777777" w:rsidR="00DC0A2C" w:rsidRPr="0051493B" w:rsidRDefault="00DC0A2C" w:rsidP="00DC0A2C">
      <w:pPr>
        <w:tabs>
          <w:tab w:val="left" w:pos="500"/>
        </w:tabs>
        <w:jc w:val="both"/>
      </w:pPr>
    </w:p>
    <w:p w14:paraId="6505945F" w14:textId="77777777" w:rsidR="00DC0A2C" w:rsidRPr="0051493B" w:rsidRDefault="00DC0A2C" w:rsidP="0073541A">
      <w:pPr>
        <w:pStyle w:val="ad"/>
        <w:jc w:val="right"/>
        <w:rPr>
          <w:sz w:val="20"/>
        </w:rPr>
      </w:pPr>
    </w:p>
    <w:p w14:paraId="2219EA8A" w14:textId="77777777" w:rsidR="00DC0A2C" w:rsidRPr="00697F8D" w:rsidRDefault="00DC0A2C" w:rsidP="00DC0A2C">
      <w:pPr>
        <w:jc w:val="right"/>
        <w:rPr>
          <w:sz w:val="22"/>
          <w:szCs w:val="22"/>
        </w:rPr>
        <w:sectPr w:rsidR="00DC0A2C" w:rsidRPr="00697F8D" w:rsidSect="002C0A62">
          <w:pgSz w:w="11906" w:h="16838"/>
          <w:pgMar w:top="992" w:right="992" w:bottom="709" w:left="992" w:header="709" w:footer="709" w:gutter="0"/>
          <w:cols w:space="708"/>
          <w:docGrid w:linePitch="360"/>
        </w:sectPr>
      </w:pPr>
    </w:p>
    <w:p w14:paraId="5CA0F52B" w14:textId="69C62892" w:rsidR="00090C25" w:rsidRPr="00996EF3" w:rsidRDefault="00090C25" w:rsidP="00090C25">
      <w:pPr>
        <w:tabs>
          <w:tab w:val="left" w:pos="6663"/>
        </w:tabs>
        <w:ind w:left="360"/>
      </w:pPr>
      <w:r>
        <w:lastRenderedPageBreak/>
        <w:tab/>
      </w:r>
      <w:r w:rsidRPr="00996EF3">
        <w:t xml:space="preserve">Приложение </w:t>
      </w:r>
      <w:r>
        <w:t>5</w:t>
      </w:r>
    </w:p>
    <w:p w14:paraId="25EA474B" w14:textId="77777777" w:rsidR="00090C25" w:rsidRPr="00996EF3" w:rsidRDefault="00090C25" w:rsidP="00090C25">
      <w:pPr>
        <w:tabs>
          <w:tab w:val="left" w:pos="6663"/>
        </w:tabs>
        <w:rPr>
          <w:lang w:eastAsia="x-none"/>
        </w:rPr>
      </w:pPr>
      <w:r>
        <w:rPr>
          <w:lang w:eastAsia="x-none"/>
        </w:rPr>
        <w:tab/>
      </w:r>
      <w:r w:rsidRPr="00996EF3">
        <w:rPr>
          <w:lang w:val="x-none" w:eastAsia="x-none"/>
        </w:rPr>
        <w:t xml:space="preserve">к договору № </w:t>
      </w:r>
      <w:r w:rsidRPr="00996EF3">
        <w:rPr>
          <w:lang w:eastAsia="x-none"/>
        </w:rPr>
        <w:t>_______</w:t>
      </w:r>
      <w:r w:rsidRPr="00996EF3">
        <w:rPr>
          <w:lang w:val="x-none" w:eastAsia="x-none"/>
        </w:rPr>
        <w:t xml:space="preserve"> от </w:t>
      </w:r>
      <w:r w:rsidRPr="00996EF3">
        <w:rPr>
          <w:lang w:eastAsia="x-none"/>
        </w:rPr>
        <w:t>__________</w:t>
      </w:r>
    </w:p>
    <w:p w14:paraId="27BDC577" w14:textId="77777777" w:rsidR="00090C25" w:rsidRPr="00996EF3" w:rsidRDefault="00090C25" w:rsidP="00090C25">
      <w:pPr>
        <w:tabs>
          <w:tab w:val="left" w:pos="6663"/>
        </w:tabs>
        <w:rPr>
          <w:b/>
          <w:lang w:val="x-none" w:eastAsia="x-none"/>
        </w:rPr>
      </w:pPr>
      <w:r>
        <w:rPr>
          <w:lang w:val="x-none" w:eastAsia="x-none"/>
        </w:rPr>
        <w:tab/>
      </w:r>
      <w:r w:rsidRPr="00996EF3">
        <w:rPr>
          <w:lang w:val="x-none" w:eastAsia="x-none"/>
        </w:rPr>
        <w:t>на оказание брокерских услуг</w:t>
      </w:r>
    </w:p>
    <w:p w14:paraId="5E3F7FE0" w14:textId="77777777" w:rsidR="00091E3F" w:rsidRPr="00090C25" w:rsidRDefault="00091E3F" w:rsidP="00DC0A2C">
      <w:pPr>
        <w:rPr>
          <w:lang w:val="x-none"/>
        </w:rPr>
      </w:pPr>
    </w:p>
    <w:p w14:paraId="4519A61E" w14:textId="77777777" w:rsidR="00091E3F" w:rsidRPr="0051493B" w:rsidRDefault="00091E3F" w:rsidP="00DC0A2C"/>
    <w:p w14:paraId="04069C67" w14:textId="77777777" w:rsidR="00091E3F" w:rsidRPr="0051493B" w:rsidRDefault="00215FAD" w:rsidP="00215FAD">
      <w:pPr>
        <w:jc w:val="center"/>
      </w:pPr>
      <w:r w:rsidRPr="0051493B">
        <w:rPr>
          <w:b/>
          <w:bCs/>
        </w:rPr>
        <w:t>РЕКВИЗИТНАЯ ЗАЯВКА</w:t>
      </w:r>
    </w:p>
    <w:p w14:paraId="0CAAC42F" w14:textId="77777777" w:rsidR="00091E3F" w:rsidRPr="0051493B" w:rsidRDefault="00091E3F" w:rsidP="00091E3F">
      <w:pPr>
        <w:pStyle w:val="1b"/>
        <w:jc w:val="center"/>
        <w:rPr>
          <w:rFonts w:ascii="Times New Roman" w:hAnsi="Times New Roman"/>
          <w:b/>
          <w:sz w:val="20"/>
        </w:rPr>
      </w:pPr>
    </w:p>
    <w:p w14:paraId="0E34EB5C" w14:textId="77777777" w:rsidR="00091E3F" w:rsidRPr="0051493B" w:rsidRDefault="00091E3F" w:rsidP="00091E3F">
      <w:pPr>
        <w:jc w:val="center"/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4759"/>
      </w:tblGrid>
      <w:tr w:rsidR="00091E3F" w:rsidRPr="0051493B" w14:paraId="5AF44B63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5E950" w14:textId="77777777" w:rsidR="00091E3F" w:rsidRPr="0051493B" w:rsidRDefault="00091E3F" w:rsidP="00090C25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46113" w14:textId="77777777" w:rsidR="00091E3F" w:rsidRPr="0051493B" w:rsidRDefault="00091E3F" w:rsidP="00091E3F">
            <w:r w:rsidRPr="0051493B">
              <w:t xml:space="preserve">Полное наименование организации 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0CE3" w14:textId="77777777" w:rsidR="00091E3F" w:rsidRPr="0051493B" w:rsidRDefault="00091E3F" w:rsidP="00091E3F">
            <w:pPr>
              <w:numPr>
                <w:ilvl w:val="12"/>
                <w:numId w:val="0"/>
              </w:numPr>
            </w:pPr>
          </w:p>
        </w:tc>
      </w:tr>
      <w:tr w:rsidR="00091E3F" w:rsidRPr="0051493B" w14:paraId="4D2D1A82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F685" w14:textId="77777777" w:rsidR="00091E3F" w:rsidRPr="0051493B" w:rsidRDefault="00091E3F" w:rsidP="00090C25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A3930" w14:textId="77777777" w:rsidR="00091E3F" w:rsidRPr="0051493B" w:rsidRDefault="00091E3F" w:rsidP="00091E3F">
            <w:r w:rsidRPr="0051493B">
              <w:t>Номер Договора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0BD5C" w14:textId="77777777" w:rsidR="00091E3F" w:rsidRPr="0051493B" w:rsidRDefault="00091E3F" w:rsidP="00091E3F">
            <w:pPr>
              <w:numPr>
                <w:ilvl w:val="12"/>
                <w:numId w:val="0"/>
              </w:numPr>
            </w:pPr>
            <w:r w:rsidRPr="0051493B">
              <w:t xml:space="preserve"> </w:t>
            </w:r>
          </w:p>
        </w:tc>
      </w:tr>
      <w:tr w:rsidR="00091E3F" w:rsidRPr="0051493B" w14:paraId="1CAFE963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CDE2" w14:textId="77777777" w:rsidR="00091E3F" w:rsidRPr="0051493B" w:rsidRDefault="00091E3F" w:rsidP="00090C25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3D15" w14:textId="77777777" w:rsidR="00091E3F" w:rsidRPr="0051493B" w:rsidRDefault="00091E3F" w:rsidP="00091E3F">
            <w:r w:rsidRPr="0051493B">
              <w:t>Номер поручения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0A46" w14:textId="77777777" w:rsidR="00091E3F" w:rsidRPr="0051493B" w:rsidRDefault="00091E3F" w:rsidP="00091E3F">
            <w:pPr>
              <w:numPr>
                <w:ilvl w:val="12"/>
                <w:numId w:val="0"/>
              </w:numPr>
            </w:pPr>
          </w:p>
        </w:tc>
      </w:tr>
      <w:tr w:rsidR="00215FAD" w:rsidRPr="0051493B" w14:paraId="1F3738CE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3928" w14:textId="77777777" w:rsidR="00215FAD" w:rsidRPr="0051493B" w:rsidRDefault="00215FAD" w:rsidP="00090C25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843B" w14:textId="77777777" w:rsidR="00215FAD" w:rsidRPr="0051493B" w:rsidRDefault="00215FAD" w:rsidP="00215FAD">
            <w:r w:rsidRPr="0051493B">
              <w:t>Наименование Товара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96F6" w14:textId="77777777" w:rsidR="00215FAD" w:rsidRPr="0051493B" w:rsidRDefault="00215FAD" w:rsidP="00215FAD">
            <w:pPr>
              <w:numPr>
                <w:ilvl w:val="12"/>
                <w:numId w:val="0"/>
              </w:numPr>
            </w:pPr>
          </w:p>
        </w:tc>
      </w:tr>
      <w:tr w:rsidR="00215FAD" w:rsidRPr="0051493B" w14:paraId="4A1773AE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AFDB8" w14:textId="77777777" w:rsidR="00215FAD" w:rsidRPr="0051493B" w:rsidRDefault="00215FAD" w:rsidP="00090C25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4F3E" w14:textId="77777777" w:rsidR="00215FAD" w:rsidRPr="0051493B" w:rsidRDefault="00215FAD" w:rsidP="00215FAD">
            <w:r w:rsidRPr="0051493B">
              <w:t>Количество Товара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B75F" w14:textId="77777777" w:rsidR="00215FAD" w:rsidRPr="0051493B" w:rsidRDefault="00215FAD" w:rsidP="00215FAD">
            <w:pPr>
              <w:numPr>
                <w:ilvl w:val="12"/>
                <w:numId w:val="0"/>
              </w:numPr>
            </w:pPr>
          </w:p>
        </w:tc>
      </w:tr>
      <w:tr w:rsidR="00215FAD" w:rsidRPr="0051493B" w14:paraId="1B405112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C594" w14:textId="77777777" w:rsidR="00215FAD" w:rsidRPr="0051493B" w:rsidRDefault="00215FAD" w:rsidP="00090C25">
            <w:pPr>
              <w:tabs>
                <w:tab w:val="left" w:pos="360"/>
              </w:tabs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6E20" w14:textId="77777777" w:rsidR="00215FAD" w:rsidRPr="0051493B" w:rsidRDefault="00215FAD" w:rsidP="00215FAD">
            <w:pPr>
              <w:rPr>
                <w:b/>
              </w:rPr>
            </w:pPr>
            <w:r w:rsidRPr="0051493B">
              <w:rPr>
                <w:b/>
              </w:rPr>
              <w:t>Отгрузка ж/д транспортом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6D4F" w14:textId="77777777" w:rsidR="00215FAD" w:rsidRPr="0051493B" w:rsidRDefault="00215FAD" w:rsidP="00215FAD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215FAD" w:rsidRPr="0051493B" w14:paraId="7C2542D7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2E7C6" w14:textId="77777777" w:rsidR="00215FAD" w:rsidRPr="0051493B" w:rsidRDefault="00215FAD" w:rsidP="00090C25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4E4E" w14:textId="77777777" w:rsidR="00215FAD" w:rsidRPr="0051493B" w:rsidRDefault="00215FAD" w:rsidP="00215FAD">
            <w:r w:rsidRPr="0051493B">
              <w:t>Наименование железной дороги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C2BB" w14:textId="77777777" w:rsidR="00215FAD" w:rsidRPr="0051493B" w:rsidRDefault="00215FAD" w:rsidP="00215FAD">
            <w:pPr>
              <w:numPr>
                <w:ilvl w:val="12"/>
                <w:numId w:val="0"/>
              </w:numPr>
            </w:pPr>
          </w:p>
        </w:tc>
      </w:tr>
      <w:tr w:rsidR="00215FAD" w:rsidRPr="0051493B" w14:paraId="17CB8799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3A2D" w14:textId="77777777" w:rsidR="00215FAD" w:rsidRPr="0051493B" w:rsidRDefault="00215FAD" w:rsidP="00090C25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B054" w14:textId="77777777" w:rsidR="00215FAD" w:rsidRPr="0051493B" w:rsidRDefault="00215FAD" w:rsidP="00215FAD">
            <w:r w:rsidRPr="0051493B">
              <w:t>Станция назначения, код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7A81" w14:textId="77777777" w:rsidR="00215FAD" w:rsidRPr="0051493B" w:rsidRDefault="00215FAD" w:rsidP="00215FAD">
            <w:pPr>
              <w:numPr>
                <w:ilvl w:val="12"/>
                <w:numId w:val="0"/>
              </w:numPr>
            </w:pPr>
          </w:p>
        </w:tc>
      </w:tr>
      <w:tr w:rsidR="00215FAD" w:rsidRPr="0051493B" w14:paraId="2091138C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BF29" w14:textId="77777777" w:rsidR="00215FAD" w:rsidRPr="0051493B" w:rsidRDefault="00215FAD" w:rsidP="00090C25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8C24" w14:textId="77777777" w:rsidR="00215FAD" w:rsidRPr="0051493B" w:rsidRDefault="00215FAD" w:rsidP="00215FAD">
            <w:r w:rsidRPr="0051493B">
              <w:t>Наименование грузополучателя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31D7" w14:textId="77777777" w:rsidR="00215FAD" w:rsidRPr="0051493B" w:rsidRDefault="00215FAD" w:rsidP="00215FAD">
            <w:pPr>
              <w:numPr>
                <w:ilvl w:val="12"/>
                <w:numId w:val="0"/>
              </w:numPr>
            </w:pPr>
          </w:p>
        </w:tc>
      </w:tr>
      <w:tr w:rsidR="00215FAD" w:rsidRPr="0051493B" w14:paraId="37E89582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A0DF" w14:textId="77777777" w:rsidR="00215FAD" w:rsidRPr="0051493B" w:rsidRDefault="00215FAD" w:rsidP="00090C25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81FF" w14:textId="77777777" w:rsidR="00215FAD" w:rsidRPr="0051493B" w:rsidRDefault="00215FAD" w:rsidP="00215FAD">
            <w:r w:rsidRPr="0051493B">
              <w:t>Адрес грузополучателя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FE8F" w14:textId="77777777" w:rsidR="00215FAD" w:rsidRPr="0051493B" w:rsidRDefault="00215FAD" w:rsidP="00215FAD">
            <w:pPr>
              <w:numPr>
                <w:ilvl w:val="12"/>
                <w:numId w:val="0"/>
              </w:numPr>
            </w:pPr>
          </w:p>
        </w:tc>
      </w:tr>
      <w:tr w:rsidR="00215FAD" w:rsidRPr="0051493B" w14:paraId="0F32FD9F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62BB" w14:textId="77777777" w:rsidR="00215FAD" w:rsidRPr="0051493B" w:rsidRDefault="00215FAD" w:rsidP="00090C25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9D38" w14:textId="77777777" w:rsidR="00215FAD" w:rsidRPr="0051493B" w:rsidRDefault="00215FAD" w:rsidP="00215FAD">
            <w:r w:rsidRPr="0051493B">
              <w:t>Номер контактного телефона грузополучателя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156E" w14:textId="77777777" w:rsidR="00215FAD" w:rsidRPr="0051493B" w:rsidRDefault="00215FAD" w:rsidP="00215FAD">
            <w:pPr>
              <w:numPr>
                <w:ilvl w:val="12"/>
                <w:numId w:val="0"/>
              </w:numPr>
            </w:pPr>
          </w:p>
        </w:tc>
      </w:tr>
      <w:tr w:rsidR="00215FAD" w:rsidRPr="0051493B" w14:paraId="5D88D5A3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87C61" w14:textId="77777777" w:rsidR="00215FAD" w:rsidRPr="0051493B" w:rsidRDefault="00215FAD" w:rsidP="00090C25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50E2" w14:textId="77777777" w:rsidR="00215FAD" w:rsidRPr="0051493B" w:rsidRDefault="00215FAD" w:rsidP="00215FAD">
            <w:r w:rsidRPr="0051493B">
              <w:t>Подъездные пути для подачи вагона с указанием, являются ли данные подъездные пути собственностью грузополучателя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B80F" w14:textId="77777777" w:rsidR="00215FAD" w:rsidRPr="0051493B" w:rsidRDefault="00215FAD" w:rsidP="00215FAD">
            <w:pPr>
              <w:numPr>
                <w:ilvl w:val="12"/>
                <w:numId w:val="0"/>
              </w:numPr>
            </w:pPr>
          </w:p>
        </w:tc>
      </w:tr>
      <w:tr w:rsidR="00215FAD" w:rsidRPr="0051493B" w14:paraId="469FA2F4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C546" w14:textId="77777777" w:rsidR="00215FAD" w:rsidRPr="0051493B" w:rsidRDefault="00215FAD" w:rsidP="00090C25">
            <w:pPr>
              <w:tabs>
                <w:tab w:val="left" w:pos="360"/>
              </w:tabs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0052" w14:textId="77777777" w:rsidR="00215FAD" w:rsidRPr="0051493B" w:rsidRDefault="00215FAD" w:rsidP="00215FAD">
            <w:pPr>
              <w:rPr>
                <w:b/>
              </w:rPr>
            </w:pPr>
            <w:r w:rsidRPr="0051493B">
              <w:rPr>
                <w:b/>
              </w:rPr>
              <w:t>Отгрузка автотранспортом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273A" w14:textId="77777777" w:rsidR="00215FAD" w:rsidRPr="0051493B" w:rsidRDefault="00215FAD" w:rsidP="00215FAD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215FAD" w:rsidRPr="0051493B" w14:paraId="0793B8A5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3E08" w14:textId="77777777" w:rsidR="00215FAD" w:rsidRPr="0051493B" w:rsidRDefault="00215FAD" w:rsidP="00090C25">
            <w:pPr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BF79" w14:textId="77777777" w:rsidR="00215FAD" w:rsidRPr="0051493B" w:rsidRDefault="00215FAD" w:rsidP="00215FAD">
            <w:r w:rsidRPr="0051493B">
              <w:t>Наименование грузополучателя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8DDB" w14:textId="77777777" w:rsidR="00215FAD" w:rsidRPr="0051493B" w:rsidRDefault="00215FAD" w:rsidP="00215FAD">
            <w:pPr>
              <w:numPr>
                <w:ilvl w:val="12"/>
                <w:numId w:val="0"/>
              </w:numPr>
            </w:pPr>
          </w:p>
        </w:tc>
      </w:tr>
      <w:tr w:rsidR="00215FAD" w:rsidRPr="0051493B" w14:paraId="01CB807B" w14:textId="77777777" w:rsidTr="00091E3F">
        <w:trPr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F3A41" w14:textId="77777777" w:rsidR="00215FAD" w:rsidRPr="0051493B" w:rsidRDefault="00215FAD" w:rsidP="00090C25">
            <w:pPr>
              <w:numPr>
                <w:ilvl w:val="0"/>
                <w:numId w:val="18"/>
              </w:numPr>
              <w:tabs>
                <w:tab w:val="left" w:pos="360"/>
              </w:tabs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9ED0" w14:textId="77777777" w:rsidR="00215FAD" w:rsidRPr="0051493B" w:rsidRDefault="00215FAD" w:rsidP="00215FAD">
            <w:r w:rsidRPr="0051493B">
              <w:t>Адрес грузополучателя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6B2E" w14:textId="77777777" w:rsidR="00215FAD" w:rsidRPr="0051493B" w:rsidRDefault="00215FAD" w:rsidP="00215FAD">
            <w:pPr>
              <w:numPr>
                <w:ilvl w:val="12"/>
                <w:numId w:val="0"/>
              </w:numPr>
            </w:pPr>
          </w:p>
        </w:tc>
      </w:tr>
      <w:tr w:rsidR="00215FAD" w:rsidRPr="0051493B" w14:paraId="2BBFB6F0" w14:textId="77777777" w:rsidTr="00090C25">
        <w:trPr>
          <w:trHeight w:val="2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CAE12" w14:textId="60B5A9CA" w:rsidR="00215FAD" w:rsidRPr="0051493B" w:rsidRDefault="00090C25" w:rsidP="00090C25">
            <w:pPr>
              <w:tabs>
                <w:tab w:val="left" w:pos="284"/>
              </w:tabs>
            </w:pPr>
            <w:r>
              <w:t xml:space="preserve"> 1</w:t>
            </w:r>
            <w:r w:rsidR="00215FAD" w:rsidRPr="0051493B">
              <w:t>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DC02" w14:textId="77777777" w:rsidR="00215FAD" w:rsidRPr="0051493B" w:rsidRDefault="00215FAD" w:rsidP="00215FAD">
            <w:r w:rsidRPr="0051493B">
              <w:t>Номер контактного телефона грузополучателя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FFAE" w14:textId="77777777" w:rsidR="00215FAD" w:rsidRPr="0051493B" w:rsidRDefault="00215FAD" w:rsidP="00215FAD">
            <w:pPr>
              <w:numPr>
                <w:ilvl w:val="12"/>
                <w:numId w:val="0"/>
              </w:numPr>
            </w:pPr>
          </w:p>
        </w:tc>
      </w:tr>
    </w:tbl>
    <w:p w14:paraId="74D9F145" w14:textId="77777777" w:rsidR="00215FAD" w:rsidRPr="0051493B" w:rsidRDefault="00215FAD" w:rsidP="00215FAD">
      <w:r w:rsidRPr="0051493B">
        <w:t>* Информация, необходимая к отражению в реквизитных заявках, должна указываться Клиентом в строгом соответствии со сведениями, занесенными в ЭТРАН.</w:t>
      </w:r>
    </w:p>
    <w:p w14:paraId="6809ED55" w14:textId="77777777" w:rsidR="00215FAD" w:rsidRPr="0051493B" w:rsidRDefault="00215FAD" w:rsidP="00215FAD"/>
    <w:p w14:paraId="5FE2CD17" w14:textId="77777777" w:rsidR="00215FAD" w:rsidRPr="0051493B" w:rsidRDefault="00215FAD" w:rsidP="00215FAD"/>
    <w:p w14:paraId="1AE2C4D3" w14:textId="77777777" w:rsidR="0051493B" w:rsidRDefault="00091E3F" w:rsidP="0051493B">
      <w:r w:rsidRPr="0051493B">
        <w:t>_________________/____________./</w:t>
      </w:r>
    </w:p>
    <w:p w14:paraId="08A5817C" w14:textId="77777777" w:rsidR="0051493B" w:rsidRDefault="0051493B" w:rsidP="0051493B">
      <w:r w:rsidRPr="0051493B">
        <w:t>(</w:t>
      </w:r>
      <w:proofErr w:type="gramStart"/>
      <w:r w:rsidRPr="0051493B">
        <w:t xml:space="preserve">подпись)   </w:t>
      </w:r>
      <w:proofErr w:type="gramEnd"/>
      <w:r w:rsidRPr="0051493B">
        <w:t xml:space="preserve">          (Ф.И.О.)</w:t>
      </w:r>
    </w:p>
    <w:p w14:paraId="506539AD" w14:textId="77777777" w:rsidR="0051493B" w:rsidRDefault="0051493B" w:rsidP="0051493B"/>
    <w:p w14:paraId="56629490" w14:textId="77777777" w:rsidR="00091E3F" w:rsidRPr="0051493B" w:rsidRDefault="00091E3F" w:rsidP="0051493B">
      <w:r w:rsidRPr="0051493B">
        <w:t>«__» ____________ 20__г.</w:t>
      </w:r>
      <w:r w:rsidRPr="0051493B">
        <w:tab/>
        <w:t xml:space="preserve">      </w:t>
      </w:r>
      <w:r w:rsidRPr="0051493B">
        <w:tab/>
        <w:t xml:space="preserve">                            </w:t>
      </w:r>
    </w:p>
    <w:p w14:paraId="1EEA35AD" w14:textId="77777777" w:rsidR="00091E3F" w:rsidRPr="0051493B" w:rsidRDefault="00091E3F" w:rsidP="00091E3F">
      <w:pPr>
        <w:jc w:val="both"/>
      </w:pPr>
    </w:p>
    <w:p w14:paraId="1A19EDC4" w14:textId="77777777" w:rsidR="00091E3F" w:rsidRPr="0051493B" w:rsidRDefault="00091E3F" w:rsidP="00091E3F">
      <w:pPr>
        <w:jc w:val="both"/>
      </w:pPr>
    </w:p>
    <w:p w14:paraId="6FC3295A" w14:textId="77777777" w:rsidR="00091E3F" w:rsidRPr="0051493B" w:rsidRDefault="00091E3F" w:rsidP="00DC0A2C"/>
    <w:sectPr w:rsidR="00091E3F" w:rsidRPr="0051493B" w:rsidSect="00697F8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567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1EC9" w14:textId="77777777" w:rsidR="009A7F85" w:rsidRDefault="009A7F85">
      <w:r>
        <w:separator/>
      </w:r>
    </w:p>
  </w:endnote>
  <w:endnote w:type="continuationSeparator" w:id="0">
    <w:p w14:paraId="209D2701" w14:textId="77777777" w:rsidR="009A7F85" w:rsidRDefault="009A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udriashov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Look w:val="01E0" w:firstRow="1" w:lastRow="1" w:firstColumn="1" w:lastColumn="1" w:noHBand="0" w:noVBand="0"/>
    </w:tblPr>
    <w:tblGrid>
      <w:gridCol w:w="5211"/>
      <w:gridCol w:w="5387"/>
    </w:tblGrid>
    <w:tr w:rsidR="009A7F85" w:rsidRPr="00000582" w14:paraId="04D2AFC7" w14:textId="77777777" w:rsidTr="00996EF3">
      <w:trPr>
        <w:trHeight w:val="534"/>
      </w:trPr>
      <w:tc>
        <w:tcPr>
          <w:tcW w:w="5211" w:type="dxa"/>
          <w:shd w:val="clear" w:color="auto" w:fill="auto"/>
        </w:tcPr>
        <w:p w14:paraId="13B7C133" w14:textId="77777777" w:rsidR="009A7F85" w:rsidRPr="00091E3F" w:rsidRDefault="009A7F85" w:rsidP="008A6065">
          <w:pPr>
            <w:pStyle w:val="a4"/>
            <w:rPr>
              <w:sz w:val="16"/>
              <w:szCs w:val="16"/>
              <w:lang w:val="ru-RU"/>
            </w:rPr>
          </w:pPr>
          <w:r w:rsidRPr="00091E3F">
            <w:rPr>
              <w:sz w:val="16"/>
              <w:szCs w:val="16"/>
            </w:rPr>
            <w:t>БРОКЕР</w:t>
          </w:r>
          <w:r w:rsidRPr="00091E3F">
            <w:rPr>
              <w:sz w:val="16"/>
              <w:szCs w:val="16"/>
            </w:rPr>
            <w:br/>
          </w:r>
          <w:r w:rsidRPr="00091E3F">
            <w:rPr>
              <w:sz w:val="16"/>
              <w:szCs w:val="16"/>
            </w:rPr>
            <w:br/>
            <w:t xml:space="preserve">___________________/ </w:t>
          </w:r>
          <w:r>
            <w:rPr>
              <w:sz w:val="18"/>
              <w:szCs w:val="18"/>
              <w:lang w:val="ru-RU"/>
            </w:rPr>
            <w:t>Калинин А.В.</w:t>
          </w:r>
        </w:p>
      </w:tc>
      <w:tc>
        <w:tcPr>
          <w:tcW w:w="5387" w:type="dxa"/>
          <w:shd w:val="clear" w:color="auto" w:fill="auto"/>
        </w:tcPr>
        <w:p w14:paraId="0B7B7E86" w14:textId="4176B2B9" w:rsidR="009A7F85" w:rsidRPr="009C1406" w:rsidRDefault="009A7F85" w:rsidP="008D3118">
          <w:pPr>
            <w:pStyle w:val="a4"/>
            <w:rPr>
              <w:sz w:val="18"/>
              <w:szCs w:val="18"/>
              <w:lang w:val="ru-RU"/>
            </w:rPr>
          </w:pPr>
          <w:r w:rsidRPr="00091E3F">
            <w:rPr>
              <w:sz w:val="16"/>
              <w:szCs w:val="16"/>
            </w:rPr>
            <w:t>КЛИЕНТ</w:t>
          </w:r>
          <w:r w:rsidRPr="00091E3F">
            <w:rPr>
              <w:sz w:val="16"/>
              <w:szCs w:val="16"/>
            </w:rPr>
            <w:br/>
          </w:r>
          <w:r w:rsidRPr="00091E3F">
            <w:rPr>
              <w:sz w:val="16"/>
              <w:szCs w:val="16"/>
            </w:rPr>
            <w:br/>
            <w:t>___________________</w:t>
          </w:r>
          <w:r>
            <w:rPr>
              <w:sz w:val="18"/>
              <w:szCs w:val="18"/>
            </w:rPr>
            <w:t>/</w:t>
          </w:r>
        </w:p>
        <w:p w14:paraId="1BB1889D" w14:textId="77777777" w:rsidR="009A7F85" w:rsidRPr="00091E3F" w:rsidRDefault="009A7F85" w:rsidP="008D3118">
          <w:pPr>
            <w:pStyle w:val="a4"/>
            <w:jc w:val="right"/>
            <w:rPr>
              <w:sz w:val="18"/>
              <w:szCs w:val="18"/>
            </w:rPr>
          </w:pPr>
          <w:r w:rsidRPr="008D3118">
            <w:rPr>
              <w:sz w:val="18"/>
              <w:szCs w:val="18"/>
            </w:rPr>
            <w:fldChar w:fldCharType="begin"/>
          </w:r>
          <w:r w:rsidRPr="008D3118">
            <w:rPr>
              <w:sz w:val="18"/>
              <w:szCs w:val="18"/>
            </w:rPr>
            <w:instrText>PAGE   \* MERGEFORMAT</w:instrText>
          </w:r>
          <w:r w:rsidRPr="008D3118">
            <w:rPr>
              <w:sz w:val="18"/>
              <w:szCs w:val="18"/>
            </w:rPr>
            <w:fldChar w:fldCharType="separate"/>
          </w:r>
          <w:r w:rsidR="001400E4" w:rsidRPr="001400E4">
            <w:rPr>
              <w:noProof/>
              <w:sz w:val="18"/>
              <w:szCs w:val="18"/>
              <w:lang w:val="ru-RU"/>
            </w:rPr>
            <w:t>5</w:t>
          </w:r>
          <w:r w:rsidRPr="008D3118">
            <w:rPr>
              <w:sz w:val="18"/>
              <w:szCs w:val="18"/>
            </w:rPr>
            <w:fldChar w:fldCharType="end"/>
          </w:r>
        </w:p>
      </w:tc>
    </w:tr>
  </w:tbl>
  <w:p w14:paraId="21AE1660" w14:textId="77777777" w:rsidR="009A7F85" w:rsidRDefault="009A7F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340C" w14:textId="77777777" w:rsidR="009A7F85" w:rsidRDefault="009A7F85" w:rsidP="002726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C298F6" w14:textId="77777777" w:rsidR="009A7F85" w:rsidRDefault="009A7F85" w:rsidP="002726E2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3261" w14:textId="77777777" w:rsidR="009A7F85" w:rsidRDefault="009A7F85" w:rsidP="002726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0E4">
      <w:rPr>
        <w:rStyle w:val="a6"/>
        <w:noProof/>
      </w:rPr>
      <w:t>9</w:t>
    </w:r>
    <w:r>
      <w:rPr>
        <w:rStyle w:val="a6"/>
      </w:rPr>
      <w:fldChar w:fldCharType="end"/>
    </w:r>
  </w:p>
  <w:p w14:paraId="61B47E8A" w14:textId="77777777" w:rsidR="009A7F85" w:rsidRDefault="009A7F85" w:rsidP="002726E2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D6C9" w14:textId="77777777" w:rsidR="009A7F85" w:rsidRDefault="009A7F85" w:rsidP="002726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92D5A8" w14:textId="77777777" w:rsidR="009A7F85" w:rsidRDefault="009A7F85" w:rsidP="002726E2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4C6B" w14:textId="77777777" w:rsidR="009A7F85" w:rsidRDefault="009A7F85" w:rsidP="002726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0E4">
      <w:rPr>
        <w:rStyle w:val="a6"/>
        <w:noProof/>
      </w:rPr>
      <w:t>10</w:t>
    </w:r>
    <w:r>
      <w:rPr>
        <w:rStyle w:val="a6"/>
      </w:rPr>
      <w:fldChar w:fldCharType="end"/>
    </w:r>
  </w:p>
  <w:p w14:paraId="3B4C4504" w14:textId="77777777" w:rsidR="009A7F85" w:rsidRDefault="009A7F85" w:rsidP="002726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D0D8" w14:textId="77777777" w:rsidR="009A7F85" w:rsidRDefault="009A7F85">
      <w:r>
        <w:separator/>
      </w:r>
    </w:p>
  </w:footnote>
  <w:footnote w:type="continuationSeparator" w:id="0">
    <w:p w14:paraId="04166520" w14:textId="77777777" w:rsidR="009A7F85" w:rsidRDefault="009A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606A" w14:textId="71A799D2" w:rsidR="00AE34EC" w:rsidRDefault="007F0FE7">
    <w:pPr>
      <w:pStyle w:val="ab"/>
    </w:pPr>
    <w:r>
      <w:rPr>
        <w:noProof/>
      </w:rPr>
    </w:r>
    <w:r w:rsidR="007F0FE7">
      <w:rPr>
        <w:noProof/>
      </w:rPr>
      <w:pict w14:anchorId="395449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318235" o:spid="_x0000_s1026" type="#_x0000_t136" alt="" style="position:absolute;margin-left:0;margin-top:0;width:705.35pt;height:44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ОБРАЗЕЦ ДОГОВОРА АЗОТХИ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25CB" w14:textId="1104C66E" w:rsidR="00AE34EC" w:rsidRDefault="007F0FE7">
    <w:pPr>
      <w:pStyle w:val="ab"/>
    </w:pPr>
    <w:r>
      <w:rPr>
        <w:noProof/>
      </w:rPr>
    </w:r>
    <w:r w:rsidR="007F0FE7">
      <w:rPr>
        <w:noProof/>
      </w:rPr>
      <w:pict w14:anchorId="2C5D43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318236" o:spid="_x0000_s1027" type="#_x0000_t136" alt="" style="position:absolute;margin-left:0;margin-top:0;width:725.7pt;height:44.0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ОБРАЗЕЦ ДОГОВОРА АЗОТХИ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5049" w14:textId="4F42D850" w:rsidR="00AE34EC" w:rsidRDefault="007F0FE7">
    <w:pPr>
      <w:pStyle w:val="ab"/>
    </w:pPr>
    <w:r>
      <w:rPr>
        <w:noProof/>
      </w:rPr>
    </w:r>
    <w:r w:rsidR="007F0FE7">
      <w:rPr>
        <w:noProof/>
      </w:rPr>
      <w:pict w14:anchorId="668674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318234" o:spid="_x0000_s1025" type="#_x0000_t136" alt="" style="position:absolute;margin-left:0;margin-top:0;width:705.35pt;height:44.0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ОБРАЗЕЦ ДОГОВОРА АЗОТХИМ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4C70" w14:textId="6808D642" w:rsidR="00AE34EC" w:rsidRDefault="007F0FE7">
    <w:pPr>
      <w:pStyle w:val="ab"/>
    </w:pPr>
    <w:r>
      <w:rPr>
        <w:noProof/>
      </w:rPr>
    </w:r>
    <w:r w:rsidR="007F0FE7">
      <w:rPr>
        <w:noProof/>
      </w:rPr>
      <w:pict w14:anchorId="565A7A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318238" o:spid="_x0000_s1029" type="#_x0000_t136" alt="" style="position:absolute;margin-left:0;margin-top:0;width:705.35pt;height:44.0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ОБРАЗЕЦ ДОГОВОРА АЗОТХИМ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2BBF" w14:textId="01EB36ED" w:rsidR="00AE34EC" w:rsidRDefault="007F0FE7">
    <w:pPr>
      <w:pStyle w:val="ab"/>
    </w:pPr>
    <w:r>
      <w:rPr>
        <w:noProof/>
      </w:rPr>
    </w:r>
    <w:r w:rsidR="007F0FE7">
      <w:rPr>
        <w:noProof/>
      </w:rPr>
      <w:pict w14:anchorId="3CC58E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318239" o:spid="_x0000_s1030" type="#_x0000_t136" alt="" style="position:absolute;margin-left:0;margin-top:0;width:736.35pt;height:44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ОБРАЗЕЦ ДОГОВОРА АЗОТХИМ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C875" w14:textId="1D29171E" w:rsidR="00AE34EC" w:rsidRDefault="007F0FE7">
    <w:pPr>
      <w:pStyle w:val="ab"/>
    </w:pPr>
    <w:r>
      <w:rPr>
        <w:noProof/>
      </w:rPr>
    </w:r>
    <w:r w:rsidR="007F0FE7">
      <w:rPr>
        <w:noProof/>
      </w:rPr>
      <w:pict w14:anchorId="153E96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318237" o:spid="_x0000_s1028" type="#_x0000_t136" alt="" style="position:absolute;margin-left:0;margin-top:0;width:705.35pt;height:44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ОБРАЗЕЦ ДОГОВОРА АЗОТХИМ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C25" w14:textId="6BAEFF29" w:rsidR="00AE34EC" w:rsidRDefault="007F0FE7">
    <w:pPr>
      <w:pStyle w:val="ab"/>
    </w:pPr>
    <w:r>
      <w:rPr>
        <w:noProof/>
      </w:rPr>
    </w:r>
    <w:r w:rsidR="007F0FE7">
      <w:rPr>
        <w:noProof/>
      </w:rPr>
      <w:pict w14:anchorId="7E5706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318241" o:spid="_x0000_s1032" type="#_x0000_t136" alt="" style="position:absolute;margin-left:0;margin-top:0;width:705.35pt;height:44.0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ОБРАЗЕЦ ДОГОВОРА АЗОТХИМ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E4CD" w14:textId="2FFC77F3" w:rsidR="00AE34EC" w:rsidRDefault="007F0FE7">
    <w:pPr>
      <w:pStyle w:val="ab"/>
    </w:pPr>
    <w:r>
      <w:rPr>
        <w:noProof/>
      </w:rPr>
    </w:r>
    <w:r w:rsidR="007F0FE7">
      <w:rPr>
        <w:noProof/>
      </w:rPr>
      <w:pict w14:anchorId="303D05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318242" o:spid="_x0000_s1033" type="#_x0000_t136" alt="" style="position:absolute;margin-left:0;margin-top:0;width:736.35pt;height:44.0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ОБРАЗЕЦ ДОГОВОРА АЗОТХИМ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4161" w14:textId="44BED3A6" w:rsidR="00AE34EC" w:rsidRDefault="007F0FE7">
    <w:pPr>
      <w:pStyle w:val="ab"/>
    </w:pPr>
    <w:r>
      <w:rPr>
        <w:noProof/>
      </w:rPr>
    </w:r>
    <w:r w:rsidR="007F0FE7">
      <w:rPr>
        <w:noProof/>
      </w:rPr>
      <w:pict w14:anchorId="067800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318240" o:spid="_x0000_s1031" type="#_x0000_t136" alt="" style="position:absolute;margin-left:0;margin-top:0;width:705.35pt;height:44.0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ОБРАЗЕЦ ДОГОВОРА АЗОТХИ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40CDC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84" w:hanging="72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2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2" w15:restartNumberingAfterBreak="0">
    <w:nsid w:val="026B6A8E"/>
    <w:multiLevelType w:val="multilevel"/>
    <w:tmpl w:val="169EEB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5348D2"/>
    <w:multiLevelType w:val="multilevel"/>
    <w:tmpl w:val="06740B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C3165A"/>
    <w:multiLevelType w:val="multilevel"/>
    <w:tmpl w:val="5D1EB6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6D263F2"/>
    <w:multiLevelType w:val="hybridMultilevel"/>
    <w:tmpl w:val="1AD25BE8"/>
    <w:lvl w:ilvl="0" w:tplc="290407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48C2"/>
    <w:multiLevelType w:val="hybridMultilevel"/>
    <w:tmpl w:val="EACEA8BC"/>
    <w:lvl w:ilvl="0" w:tplc="290407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7295"/>
    <w:multiLevelType w:val="hybridMultilevel"/>
    <w:tmpl w:val="1DB62670"/>
    <w:lvl w:ilvl="0" w:tplc="B8F88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F3338"/>
    <w:multiLevelType w:val="multilevel"/>
    <w:tmpl w:val="ACA60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7F19DF"/>
    <w:multiLevelType w:val="hybridMultilevel"/>
    <w:tmpl w:val="53B004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9D34CD"/>
    <w:multiLevelType w:val="hybridMultilevel"/>
    <w:tmpl w:val="2CBC8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37879"/>
    <w:multiLevelType w:val="hybridMultilevel"/>
    <w:tmpl w:val="2A623B04"/>
    <w:lvl w:ilvl="0" w:tplc="290407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7FDB"/>
    <w:multiLevelType w:val="hybridMultilevel"/>
    <w:tmpl w:val="2CD44FD6"/>
    <w:lvl w:ilvl="0" w:tplc="290407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83E10D6"/>
    <w:multiLevelType w:val="hybridMultilevel"/>
    <w:tmpl w:val="2A12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C46B0"/>
    <w:multiLevelType w:val="hybridMultilevel"/>
    <w:tmpl w:val="C6FC40B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826CC"/>
    <w:multiLevelType w:val="hybridMultilevel"/>
    <w:tmpl w:val="CC54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63878"/>
    <w:multiLevelType w:val="multilevel"/>
    <w:tmpl w:val="65109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1">
    <w:nsid w:val="34F966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84" w:hanging="72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2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18" w15:restartNumberingAfterBreak="1">
    <w:nsid w:val="431C495E"/>
    <w:multiLevelType w:val="hybridMultilevel"/>
    <w:tmpl w:val="2A12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B176D"/>
    <w:multiLevelType w:val="hybridMultilevel"/>
    <w:tmpl w:val="EDD6F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3F10BD"/>
    <w:multiLevelType w:val="hybridMultilevel"/>
    <w:tmpl w:val="9CC4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7766F"/>
    <w:multiLevelType w:val="multilevel"/>
    <w:tmpl w:val="65109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A655D3"/>
    <w:multiLevelType w:val="multilevel"/>
    <w:tmpl w:val="5D0E7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E24117"/>
    <w:multiLevelType w:val="hybridMultilevel"/>
    <w:tmpl w:val="8A5C7E6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40D0938"/>
    <w:multiLevelType w:val="multilevel"/>
    <w:tmpl w:val="EB941C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5611BA"/>
    <w:multiLevelType w:val="hybridMultilevel"/>
    <w:tmpl w:val="5F9ECABA"/>
    <w:lvl w:ilvl="0" w:tplc="290407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647B"/>
    <w:multiLevelType w:val="multilevel"/>
    <w:tmpl w:val="ACA60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9858A2"/>
    <w:multiLevelType w:val="multilevel"/>
    <w:tmpl w:val="D41A7948"/>
    <w:styleLink w:val="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414389"/>
    <w:multiLevelType w:val="multilevel"/>
    <w:tmpl w:val="BB7E4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32D48F7"/>
    <w:multiLevelType w:val="multilevel"/>
    <w:tmpl w:val="BB145E2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3915823"/>
    <w:multiLevelType w:val="hybridMultilevel"/>
    <w:tmpl w:val="D8A2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37D6E"/>
    <w:multiLevelType w:val="multilevel"/>
    <w:tmpl w:val="65109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8F057D6"/>
    <w:multiLevelType w:val="multilevel"/>
    <w:tmpl w:val="C9928D7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F717556"/>
    <w:multiLevelType w:val="multilevel"/>
    <w:tmpl w:val="14BE292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5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BE6548"/>
    <w:multiLevelType w:val="hybridMultilevel"/>
    <w:tmpl w:val="6B84181A"/>
    <w:lvl w:ilvl="0" w:tplc="290407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32"/>
  </w:num>
  <w:num w:numId="4">
    <w:abstractNumId w:val="27"/>
  </w:num>
  <w:num w:numId="5">
    <w:abstractNumId w:val="23"/>
  </w:num>
  <w:num w:numId="6">
    <w:abstractNumId w:val="19"/>
  </w:num>
  <w:num w:numId="7">
    <w:abstractNumId w:val="30"/>
  </w:num>
  <w:num w:numId="8">
    <w:abstractNumId w:val="18"/>
  </w:num>
  <w:num w:numId="9">
    <w:abstractNumId w:val="17"/>
  </w:num>
  <w:num w:numId="10">
    <w:abstractNumId w:val="13"/>
  </w:num>
  <w:num w:numId="11">
    <w:abstractNumId w:val="20"/>
  </w:num>
  <w:num w:numId="12">
    <w:abstractNumId w:val="12"/>
  </w:num>
  <w:num w:numId="13">
    <w:abstractNumId w:val="2"/>
  </w:num>
  <w:num w:numId="14">
    <w:abstractNumId w:val="15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34"/>
  </w:num>
  <w:num w:numId="21">
    <w:abstractNumId w:val="4"/>
  </w:num>
  <w:num w:numId="22">
    <w:abstractNumId w:val="24"/>
  </w:num>
  <w:num w:numId="23">
    <w:abstractNumId w:val="22"/>
  </w:num>
  <w:num w:numId="24">
    <w:abstractNumId w:val="33"/>
  </w:num>
  <w:num w:numId="25">
    <w:abstractNumId w:val="7"/>
  </w:num>
  <w:num w:numId="26">
    <w:abstractNumId w:val="25"/>
  </w:num>
  <w:num w:numId="27">
    <w:abstractNumId w:val="3"/>
  </w:num>
  <w:num w:numId="28">
    <w:abstractNumId w:val="11"/>
  </w:num>
  <w:num w:numId="29">
    <w:abstractNumId w:val="6"/>
  </w:num>
  <w:num w:numId="30">
    <w:abstractNumId w:val="28"/>
  </w:num>
  <w:num w:numId="31">
    <w:abstractNumId w:val="5"/>
  </w:num>
  <w:num w:numId="32">
    <w:abstractNumId w:val="29"/>
  </w:num>
  <w:num w:numId="33">
    <w:abstractNumId w:val="31"/>
  </w:num>
  <w:num w:numId="34">
    <w:abstractNumId w:val="16"/>
  </w:num>
  <w:num w:numId="3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For_Dogovor` "/>
  </w:mailMerge>
  <w:defaultTabStop w:val="709"/>
  <w:characterSpacingControl w:val="doNotCompress"/>
  <w:hdrShapeDefaults>
    <o:shapedefaults v:ext="edit" spidmax="19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31"/>
    <w:rsid w:val="00002B31"/>
    <w:rsid w:val="00004A4D"/>
    <w:rsid w:val="00006614"/>
    <w:rsid w:val="00010419"/>
    <w:rsid w:val="00011895"/>
    <w:rsid w:val="00014FC1"/>
    <w:rsid w:val="00016AEA"/>
    <w:rsid w:val="00016C02"/>
    <w:rsid w:val="00016EAD"/>
    <w:rsid w:val="00021662"/>
    <w:rsid w:val="0002295D"/>
    <w:rsid w:val="0002391A"/>
    <w:rsid w:val="00061B62"/>
    <w:rsid w:val="0006485F"/>
    <w:rsid w:val="00065861"/>
    <w:rsid w:val="00075ED3"/>
    <w:rsid w:val="00080373"/>
    <w:rsid w:val="0008611B"/>
    <w:rsid w:val="00086A83"/>
    <w:rsid w:val="00090C25"/>
    <w:rsid w:val="00091E3F"/>
    <w:rsid w:val="000925D8"/>
    <w:rsid w:val="000945F5"/>
    <w:rsid w:val="000A0FBE"/>
    <w:rsid w:val="000A25FC"/>
    <w:rsid w:val="000A2B8D"/>
    <w:rsid w:val="000A2FE5"/>
    <w:rsid w:val="000A31DA"/>
    <w:rsid w:val="000A6DBE"/>
    <w:rsid w:val="000B269E"/>
    <w:rsid w:val="000B3E9D"/>
    <w:rsid w:val="000B3FC6"/>
    <w:rsid w:val="000B6B00"/>
    <w:rsid w:val="000C03B3"/>
    <w:rsid w:val="000C4090"/>
    <w:rsid w:val="000C4BDB"/>
    <w:rsid w:val="000C5743"/>
    <w:rsid w:val="000D4CA8"/>
    <w:rsid w:val="000E1D28"/>
    <w:rsid w:val="000E29FC"/>
    <w:rsid w:val="000E36FA"/>
    <w:rsid w:val="000E6AD8"/>
    <w:rsid w:val="000F1934"/>
    <w:rsid w:val="00100727"/>
    <w:rsid w:val="001106BD"/>
    <w:rsid w:val="00111369"/>
    <w:rsid w:val="00123E0F"/>
    <w:rsid w:val="00125286"/>
    <w:rsid w:val="00126492"/>
    <w:rsid w:val="001308C4"/>
    <w:rsid w:val="00132E41"/>
    <w:rsid w:val="00132FD7"/>
    <w:rsid w:val="001337C6"/>
    <w:rsid w:val="00134619"/>
    <w:rsid w:val="00135859"/>
    <w:rsid w:val="001400E4"/>
    <w:rsid w:val="00143D6E"/>
    <w:rsid w:val="00150EDF"/>
    <w:rsid w:val="0015165B"/>
    <w:rsid w:val="00157656"/>
    <w:rsid w:val="00161428"/>
    <w:rsid w:val="0016347A"/>
    <w:rsid w:val="001659AD"/>
    <w:rsid w:val="00172399"/>
    <w:rsid w:val="00175383"/>
    <w:rsid w:val="0018044D"/>
    <w:rsid w:val="001844DF"/>
    <w:rsid w:val="001847C7"/>
    <w:rsid w:val="00185547"/>
    <w:rsid w:val="00192966"/>
    <w:rsid w:val="00195F0A"/>
    <w:rsid w:val="0019684F"/>
    <w:rsid w:val="001A0D7E"/>
    <w:rsid w:val="001A1C1D"/>
    <w:rsid w:val="001A4E93"/>
    <w:rsid w:val="001A55AA"/>
    <w:rsid w:val="001A6BBF"/>
    <w:rsid w:val="001B2D41"/>
    <w:rsid w:val="001B632E"/>
    <w:rsid w:val="001C1F7C"/>
    <w:rsid w:val="001C2D40"/>
    <w:rsid w:val="001C365A"/>
    <w:rsid w:val="001C3B6B"/>
    <w:rsid w:val="001D2D96"/>
    <w:rsid w:val="001E0BB4"/>
    <w:rsid w:val="001E1B84"/>
    <w:rsid w:val="001E525E"/>
    <w:rsid w:val="001E7F43"/>
    <w:rsid w:val="001F09DD"/>
    <w:rsid w:val="001F0E76"/>
    <w:rsid w:val="001F1D3F"/>
    <w:rsid w:val="001F3343"/>
    <w:rsid w:val="001F73E1"/>
    <w:rsid w:val="0020518C"/>
    <w:rsid w:val="00215FAD"/>
    <w:rsid w:val="00223059"/>
    <w:rsid w:val="00225369"/>
    <w:rsid w:val="002317A0"/>
    <w:rsid w:val="002333A3"/>
    <w:rsid w:val="002441C6"/>
    <w:rsid w:val="00247990"/>
    <w:rsid w:val="00247CC9"/>
    <w:rsid w:val="00250074"/>
    <w:rsid w:val="0025598E"/>
    <w:rsid w:val="00260502"/>
    <w:rsid w:val="002605FF"/>
    <w:rsid w:val="0026119B"/>
    <w:rsid w:val="00261D52"/>
    <w:rsid w:val="002634EF"/>
    <w:rsid w:val="0027153C"/>
    <w:rsid w:val="00272434"/>
    <w:rsid w:val="002726E2"/>
    <w:rsid w:val="00277B96"/>
    <w:rsid w:val="002800B6"/>
    <w:rsid w:val="002839FA"/>
    <w:rsid w:val="002950E1"/>
    <w:rsid w:val="00295E55"/>
    <w:rsid w:val="002A1033"/>
    <w:rsid w:val="002A1EA9"/>
    <w:rsid w:val="002A4334"/>
    <w:rsid w:val="002A6E9C"/>
    <w:rsid w:val="002B0100"/>
    <w:rsid w:val="002B3E6A"/>
    <w:rsid w:val="002B716C"/>
    <w:rsid w:val="002C0A62"/>
    <w:rsid w:val="002C1368"/>
    <w:rsid w:val="002C1FB3"/>
    <w:rsid w:val="002C4022"/>
    <w:rsid w:val="002C420E"/>
    <w:rsid w:val="002C43AB"/>
    <w:rsid w:val="002C44BE"/>
    <w:rsid w:val="002C524F"/>
    <w:rsid w:val="002C6AB0"/>
    <w:rsid w:val="002C6CA7"/>
    <w:rsid w:val="002C72C4"/>
    <w:rsid w:val="002E2425"/>
    <w:rsid w:val="002E2971"/>
    <w:rsid w:val="002E385D"/>
    <w:rsid w:val="002E44A6"/>
    <w:rsid w:val="002E60E0"/>
    <w:rsid w:val="002F231A"/>
    <w:rsid w:val="002F6CB1"/>
    <w:rsid w:val="003046BA"/>
    <w:rsid w:val="0030651D"/>
    <w:rsid w:val="0031740D"/>
    <w:rsid w:val="00320441"/>
    <w:rsid w:val="003229F5"/>
    <w:rsid w:val="00327A03"/>
    <w:rsid w:val="003319D7"/>
    <w:rsid w:val="00337754"/>
    <w:rsid w:val="003379D0"/>
    <w:rsid w:val="003410DB"/>
    <w:rsid w:val="003429CF"/>
    <w:rsid w:val="0034495A"/>
    <w:rsid w:val="00360D71"/>
    <w:rsid w:val="00371E50"/>
    <w:rsid w:val="0037399D"/>
    <w:rsid w:val="003825FE"/>
    <w:rsid w:val="003840D4"/>
    <w:rsid w:val="003910C3"/>
    <w:rsid w:val="0039153F"/>
    <w:rsid w:val="003922FA"/>
    <w:rsid w:val="00392FF6"/>
    <w:rsid w:val="003950A5"/>
    <w:rsid w:val="003A2BFD"/>
    <w:rsid w:val="003A33AA"/>
    <w:rsid w:val="003A6558"/>
    <w:rsid w:val="003B0B39"/>
    <w:rsid w:val="003B1505"/>
    <w:rsid w:val="003B2246"/>
    <w:rsid w:val="003B3942"/>
    <w:rsid w:val="003B526F"/>
    <w:rsid w:val="003C1616"/>
    <w:rsid w:val="003C4DF7"/>
    <w:rsid w:val="003D1740"/>
    <w:rsid w:val="003D27EC"/>
    <w:rsid w:val="003D2C6C"/>
    <w:rsid w:val="003D3F3D"/>
    <w:rsid w:val="003D61E9"/>
    <w:rsid w:val="003E13AA"/>
    <w:rsid w:val="003E17A8"/>
    <w:rsid w:val="003E20BE"/>
    <w:rsid w:val="003E502B"/>
    <w:rsid w:val="003F0855"/>
    <w:rsid w:val="003F1109"/>
    <w:rsid w:val="003F17FB"/>
    <w:rsid w:val="003F22D8"/>
    <w:rsid w:val="00400E4F"/>
    <w:rsid w:val="004055C7"/>
    <w:rsid w:val="0040619B"/>
    <w:rsid w:val="00407245"/>
    <w:rsid w:val="0041047C"/>
    <w:rsid w:val="004129C5"/>
    <w:rsid w:val="004338EF"/>
    <w:rsid w:val="0043530F"/>
    <w:rsid w:val="00437BBF"/>
    <w:rsid w:val="004432DB"/>
    <w:rsid w:val="00445C9E"/>
    <w:rsid w:val="00445F83"/>
    <w:rsid w:val="00455366"/>
    <w:rsid w:val="004608B6"/>
    <w:rsid w:val="0047111C"/>
    <w:rsid w:val="00472866"/>
    <w:rsid w:val="00472CB7"/>
    <w:rsid w:val="00474F4A"/>
    <w:rsid w:val="00475E28"/>
    <w:rsid w:val="00485639"/>
    <w:rsid w:val="00491DF1"/>
    <w:rsid w:val="00492AC7"/>
    <w:rsid w:val="00492DEC"/>
    <w:rsid w:val="004954C3"/>
    <w:rsid w:val="00495FBE"/>
    <w:rsid w:val="004A1F3D"/>
    <w:rsid w:val="004A5804"/>
    <w:rsid w:val="004A756D"/>
    <w:rsid w:val="004B5FEC"/>
    <w:rsid w:val="004B73DC"/>
    <w:rsid w:val="004C54CD"/>
    <w:rsid w:val="004C730F"/>
    <w:rsid w:val="004D502C"/>
    <w:rsid w:val="004D510A"/>
    <w:rsid w:val="004D7971"/>
    <w:rsid w:val="004E2931"/>
    <w:rsid w:val="004F1651"/>
    <w:rsid w:val="004F6A7F"/>
    <w:rsid w:val="00503E3D"/>
    <w:rsid w:val="005079CE"/>
    <w:rsid w:val="00507E99"/>
    <w:rsid w:val="005110B0"/>
    <w:rsid w:val="00512CE7"/>
    <w:rsid w:val="0051493B"/>
    <w:rsid w:val="00514961"/>
    <w:rsid w:val="00514BED"/>
    <w:rsid w:val="00515201"/>
    <w:rsid w:val="00517313"/>
    <w:rsid w:val="00520714"/>
    <w:rsid w:val="0052091A"/>
    <w:rsid w:val="00522259"/>
    <w:rsid w:val="0052289A"/>
    <w:rsid w:val="005231E0"/>
    <w:rsid w:val="00547456"/>
    <w:rsid w:val="00547666"/>
    <w:rsid w:val="00550859"/>
    <w:rsid w:val="005520FE"/>
    <w:rsid w:val="0055234A"/>
    <w:rsid w:val="00553189"/>
    <w:rsid w:val="005637D6"/>
    <w:rsid w:val="00565E1F"/>
    <w:rsid w:val="005663B8"/>
    <w:rsid w:val="00570934"/>
    <w:rsid w:val="00572E01"/>
    <w:rsid w:val="00574D7E"/>
    <w:rsid w:val="00582BA5"/>
    <w:rsid w:val="00584A4F"/>
    <w:rsid w:val="00585A21"/>
    <w:rsid w:val="0059036E"/>
    <w:rsid w:val="00594E86"/>
    <w:rsid w:val="005977F7"/>
    <w:rsid w:val="005A0341"/>
    <w:rsid w:val="005A0D3A"/>
    <w:rsid w:val="005A103D"/>
    <w:rsid w:val="005A291C"/>
    <w:rsid w:val="005A42EB"/>
    <w:rsid w:val="005B0D00"/>
    <w:rsid w:val="005B2694"/>
    <w:rsid w:val="005B5DC6"/>
    <w:rsid w:val="005B710A"/>
    <w:rsid w:val="005B7391"/>
    <w:rsid w:val="005C27DC"/>
    <w:rsid w:val="005C38E2"/>
    <w:rsid w:val="005C6F2B"/>
    <w:rsid w:val="005D29E3"/>
    <w:rsid w:val="005E1A40"/>
    <w:rsid w:val="005E60D1"/>
    <w:rsid w:val="005F3EF1"/>
    <w:rsid w:val="006013B2"/>
    <w:rsid w:val="00617ABF"/>
    <w:rsid w:val="006238C3"/>
    <w:rsid w:val="00623B52"/>
    <w:rsid w:val="00630690"/>
    <w:rsid w:val="00633DCD"/>
    <w:rsid w:val="00635C56"/>
    <w:rsid w:val="006360A7"/>
    <w:rsid w:val="00642049"/>
    <w:rsid w:val="00650741"/>
    <w:rsid w:val="006522C5"/>
    <w:rsid w:val="006533D7"/>
    <w:rsid w:val="00654737"/>
    <w:rsid w:val="00655D95"/>
    <w:rsid w:val="00657605"/>
    <w:rsid w:val="006607B1"/>
    <w:rsid w:val="00663341"/>
    <w:rsid w:val="00663D3F"/>
    <w:rsid w:val="00667842"/>
    <w:rsid w:val="0067027E"/>
    <w:rsid w:val="006804E2"/>
    <w:rsid w:val="0069796A"/>
    <w:rsid w:val="00697F8D"/>
    <w:rsid w:val="006A1AAC"/>
    <w:rsid w:val="006A20CC"/>
    <w:rsid w:val="006A3FD1"/>
    <w:rsid w:val="006B583C"/>
    <w:rsid w:val="006B5E90"/>
    <w:rsid w:val="006B79DE"/>
    <w:rsid w:val="006C1B76"/>
    <w:rsid w:val="006C3CE2"/>
    <w:rsid w:val="006C622E"/>
    <w:rsid w:val="006C763A"/>
    <w:rsid w:val="006C7D19"/>
    <w:rsid w:val="006D2D96"/>
    <w:rsid w:val="006D7325"/>
    <w:rsid w:val="006E0AF2"/>
    <w:rsid w:val="006E3AF5"/>
    <w:rsid w:val="006E473F"/>
    <w:rsid w:val="006E75E5"/>
    <w:rsid w:val="006F1FA0"/>
    <w:rsid w:val="0070241C"/>
    <w:rsid w:val="00703AFC"/>
    <w:rsid w:val="00703F3E"/>
    <w:rsid w:val="00710D64"/>
    <w:rsid w:val="00711394"/>
    <w:rsid w:val="00711DE6"/>
    <w:rsid w:val="007126EF"/>
    <w:rsid w:val="00713081"/>
    <w:rsid w:val="007138EE"/>
    <w:rsid w:val="00714102"/>
    <w:rsid w:val="00714121"/>
    <w:rsid w:val="00715566"/>
    <w:rsid w:val="00726499"/>
    <w:rsid w:val="0073541A"/>
    <w:rsid w:val="00737BA3"/>
    <w:rsid w:val="00741291"/>
    <w:rsid w:val="0074205C"/>
    <w:rsid w:val="007430E5"/>
    <w:rsid w:val="00743E1B"/>
    <w:rsid w:val="0075148F"/>
    <w:rsid w:val="00753139"/>
    <w:rsid w:val="00756FC9"/>
    <w:rsid w:val="00757EF6"/>
    <w:rsid w:val="00762A40"/>
    <w:rsid w:val="00764255"/>
    <w:rsid w:val="00775C44"/>
    <w:rsid w:val="00777522"/>
    <w:rsid w:val="0079326A"/>
    <w:rsid w:val="007933D6"/>
    <w:rsid w:val="00797E08"/>
    <w:rsid w:val="007A16AB"/>
    <w:rsid w:val="007B0882"/>
    <w:rsid w:val="007B110C"/>
    <w:rsid w:val="007B2561"/>
    <w:rsid w:val="007B2659"/>
    <w:rsid w:val="007B561C"/>
    <w:rsid w:val="007C0820"/>
    <w:rsid w:val="007C36AB"/>
    <w:rsid w:val="007C439F"/>
    <w:rsid w:val="007D2480"/>
    <w:rsid w:val="007D4030"/>
    <w:rsid w:val="007D59E8"/>
    <w:rsid w:val="007E1A17"/>
    <w:rsid w:val="007F0FE7"/>
    <w:rsid w:val="007F1BC8"/>
    <w:rsid w:val="007F417B"/>
    <w:rsid w:val="007F4D46"/>
    <w:rsid w:val="007F6391"/>
    <w:rsid w:val="007F744A"/>
    <w:rsid w:val="00801EA4"/>
    <w:rsid w:val="00804FB8"/>
    <w:rsid w:val="00810FE0"/>
    <w:rsid w:val="00812133"/>
    <w:rsid w:val="00814FB6"/>
    <w:rsid w:val="00824B9D"/>
    <w:rsid w:val="008260AE"/>
    <w:rsid w:val="008300DA"/>
    <w:rsid w:val="00831F85"/>
    <w:rsid w:val="008333FF"/>
    <w:rsid w:val="008339CD"/>
    <w:rsid w:val="00834833"/>
    <w:rsid w:val="0084591E"/>
    <w:rsid w:val="0085081B"/>
    <w:rsid w:val="00852490"/>
    <w:rsid w:val="008625B2"/>
    <w:rsid w:val="00863CD0"/>
    <w:rsid w:val="00871A49"/>
    <w:rsid w:val="00884589"/>
    <w:rsid w:val="00884C23"/>
    <w:rsid w:val="008856B6"/>
    <w:rsid w:val="0089070E"/>
    <w:rsid w:val="00891910"/>
    <w:rsid w:val="00893748"/>
    <w:rsid w:val="00897D9D"/>
    <w:rsid w:val="008A0FA0"/>
    <w:rsid w:val="008A3C10"/>
    <w:rsid w:val="008A4975"/>
    <w:rsid w:val="008A6065"/>
    <w:rsid w:val="008A627E"/>
    <w:rsid w:val="008B3BF5"/>
    <w:rsid w:val="008C5010"/>
    <w:rsid w:val="008D078C"/>
    <w:rsid w:val="008D3118"/>
    <w:rsid w:val="008D4FDD"/>
    <w:rsid w:val="008D533C"/>
    <w:rsid w:val="008D5EDC"/>
    <w:rsid w:val="008D7BC7"/>
    <w:rsid w:val="008E06AE"/>
    <w:rsid w:val="008E2509"/>
    <w:rsid w:val="008E6E1C"/>
    <w:rsid w:val="008F0AE4"/>
    <w:rsid w:val="008F4BA9"/>
    <w:rsid w:val="008F6DE9"/>
    <w:rsid w:val="009004CA"/>
    <w:rsid w:val="00902AC9"/>
    <w:rsid w:val="00903627"/>
    <w:rsid w:val="0090776E"/>
    <w:rsid w:val="0091184A"/>
    <w:rsid w:val="00914AD2"/>
    <w:rsid w:val="00914DC5"/>
    <w:rsid w:val="00920FE5"/>
    <w:rsid w:val="009275F3"/>
    <w:rsid w:val="00940475"/>
    <w:rsid w:val="0094555E"/>
    <w:rsid w:val="00946240"/>
    <w:rsid w:val="009474AE"/>
    <w:rsid w:val="00947669"/>
    <w:rsid w:val="00947834"/>
    <w:rsid w:val="0095666B"/>
    <w:rsid w:val="00957180"/>
    <w:rsid w:val="009658CC"/>
    <w:rsid w:val="0096689E"/>
    <w:rsid w:val="00977A5B"/>
    <w:rsid w:val="009822C8"/>
    <w:rsid w:val="00983BAB"/>
    <w:rsid w:val="00983CB1"/>
    <w:rsid w:val="00985D71"/>
    <w:rsid w:val="00990386"/>
    <w:rsid w:val="009930D8"/>
    <w:rsid w:val="00996EF3"/>
    <w:rsid w:val="009A23BC"/>
    <w:rsid w:val="009A7F85"/>
    <w:rsid w:val="009B3516"/>
    <w:rsid w:val="009B4C4E"/>
    <w:rsid w:val="009B50AE"/>
    <w:rsid w:val="009B599B"/>
    <w:rsid w:val="009B7CDF"/>
    <w:rsid w:val="009C1403"/>
    <w:rsid w:val="009C1406"/>
    <w:rsid w:val="009D38B0"/>
    <w:rsid w:val="009D5180"/>
    <w:rsid w:val="009D535D"/>
    <w:rsid w:val="009D692F"/>
    <w:rsid w:val="009E08E1"/>
    <w:rsid w:val="009E3802"/>
    <w:rsid w:val="009E61AD"/>
    <w:rsid w:val="009F1FFD"/>
    <w:rsid w:val="009F3877"/>
    <w:rsid w:val="009F47D2"/>
    <w:rsid w:val="009F4D92"/>
    <w:rsid w:val="00A025F3"/>
    <w:rsid w:val="00A0302F"/>
    <w:rsid w:val="00A03D71"/>
    <w:rsid w:val="00A0780C"/>
    <w:rsid w:val="00A12F54"/>
    <w:rsid w:val="00A1703E"/>
    <w:rsid w:val="00A2515F"/>
    <w:rsid w:val="00A31B2B"/>
    <w:rsid w:val="00A331F8"/>
    <w:rsid w:val="00A40049"/>
    <w:rsid w:val="00A4023F"/>
    <w:rsid w:val="00A4104A"/>
    <w:rsid w:val="00A41EC5"/>
    <w:rsid w:val="00A46D5D"/>
    <w:rsid w:val="00A51925"/>
    <w:rsid w:val="00A60577"/>
    <w:rsid w:val="00A61549"/>
    <w:rsid w:val="00A66286"/>
    <w:rsid w:val="00A67266"/>
    <w:rsid w:val="00A67DE4"/>
    <w:rsid w:val="00A70B54"/>
    <w:rsid w:val="00A76C7C"/>
    <w:rsid w:val="00A77C68"/>
    <w:rsid w:val="00A82FA8"/>
    <w:rsid w:val="00A83D1B"/>
    <w:rsid w:val="00A83F5F"/>
    <w:rsid w:val="00A856DC"/>
    <w:rsid w:val="00A858AB"/>
    <w:rsid w:val="00A95099"/>
    <w:rsid w:val="00A95328"/>
    <w:rsid w:val="00AA429E"/>
    <w:rsid w:val="00AB00CA"/>
    <w:rsid w:val="00AB18DE"/>
    <w:rsid w:val="00AC2A37"/>
    <w:rsid w:val="00AC4C11"/>
    <w:rsid w:val="00AC7D1E"/>
    <w:rsid w:val="00AD2F3B"/>
    <w:rsid w:val="00AD7A35"/>
    <w:rsid w:val="00AE09D0"/>
    <w:rsid w:val="00AE2C5A"/>
    <w:rsid w:val="00AE30CF"/>
    <w:rsid w:val="00AE34EC"/>
    <w:rsid w:val="00AE3EFC"/>
    <w:rsid w:val="00AF0AA5"/>
    <w:rsid w:val="00AF7090"/>
    <w:rsid w:val="00B0215B"/>
    <w:rsid w:val="00B0474E"/>
    <w:rsid w:val="00B05CA7"/>
    <w:rsid w:val="00B07824"/>
    <w:rsid w:val="00B113E9"/>
    <w:rsid w:val="00B14DE6"/>
    <w:rsid w:val="00B1584B"/>
    <w:rsid w:val="00B1616C"/>
    <w:rsid w:val="00B23B34"/>
    <w:rsid w:val="00B23DDA"/>
    <w:rsid w:val="00B26BFA"/>
    <w:rsid w:val="00B30DF5"/>
    <w:rsid w:val="00B31CD0"/>
    <w:rsid w:val="00B3358D"/>
    <w:rsid w:val="00B3789B"/>
    <w:rsid w:val="00B452FD"/>
    <w:rsid w:val="00B46800"/>
    <w:rsid w:val="00B46C50"/>
    <w:rsid w:val="00B4727A"/>
    <w:rsid w:val="00B51635"/>
    <w:rsid w:val="00B71FEC"/>
    <w:rsid w:val="00B731D4"/>
    <w:rsid w:val="00B8128F"/>
    <w:rsid w:val="00B82977"/>
    <w:rsid w:val="00B83073"/>
    <w:rsid w:val="00B83552"/>
    <w:rsid w:val="00B8605E"/>
    <w:rsid w:val="00B950A0"/>
    <w:rsid w:val="00B9709B"/>
    <w:rsid w:val="00B97CDD"/>
    <w:rsid w:val="00BB04EA"/>
    <w:rsid w:val="00BB5E9B"/>
    <w:rsid w:val="00BC2C1F"/>
    <w:rsid w:val="00BC4621"/>
    <w:rsid w:val="00BD36C8"/>
    <w:rsid w:val="00BD4F08"/>
    <w:rsid w:val="00BE0AD1"/>
    <w:rsid w:val="00BF7355"/>
    <w:rsid w:val="00BF7AD5"/>
    <w:rsid w:val="00C05440"/>
    <w:rsid w:val="00C07B66"/>
    <w:rsid w:val="00C106CA"/>
    <w:rsid w:val="00C116A6"/>
    <w:rsid w:val="00C219FE"/>
    <w:rsid w:val="00C25EBF"/>
    <w:rsid w:val="00C343D9"/>
    <w:rsid w:val="00C370D3"/>
    <w:rsid w:val="00C37EDC"/>
    <w:rsid w:val="00C47AEA"/>
    <w:rsid w:val="00C47D23"/>
    <w:rsid w:val="00C53B2C"/>
    <w:rsid w:val="00C57D46"/>
    <w:rsid w:val="00C62953"/>
    <w:rsid w:val="00C62F5E"/>
    <w:rsid w:val="00C65863"/>
    <w:rsid w:val="00C71BD6"/>
    <w:rsid w:val="00C7230E"/>
    <w:rsid w:val="00C728DA"/>
    <w:rsid w:val="00C7335D"/>
    <w:rsid w:val="00C74AF2"/>
    <w:rsid w:val="00C75077"/>
    <w:rsid w:val="00C75B68"/>
    <w:rsid w:val="00C86C8D"/>
    <w:rsid w:val="00C90063"/>
    <w:rsid w:val="00C90E31"/>
    <w:rsid w:val="00C944F1"/>
    <w:rsid w:val="00CA2B96"/>
    <w:rsid w:val="00CA596D"/>
    <w:rsid w:val="00CB0F02"/>
    <w:rsid w:val="00CB19AB"/>
    <w:rsid w:val="00CB3F59"/>
    <w:rsid w:val="00CD0704"/>
    <w:rsid w:val="00CE2EE6"/>
    <w:rsid w:val="00CE2F4A"/>
    <w:rsid w:val="00CE428E"/>
    <w:rsid w:val="00CF02FF"/>
    <w:rsid w:val="00CF3201"/>
    <w:rsid w:val="00CF52CF"/>
    <w:rsid w:val="00D00DB3"/>
    <w:rsid w:val="00D03D3F"/>
    <w:rsid w:val="00D1082A"/>
    <w:rsid w:val="00D14459"/>
    <w:rsid w:val="00D256D6"/>
    <w:rsid w:val="00D265CF"/>
    <w:rsid w:val="00D26C07"/>
    <w:rsid w:val="00D27937"/>
    <w:rsid w:val="00D33024"/>
    <w:rsid w:val="00D35B53"/>
    <w:rsid w:val="00D3640B"/>
    <w:rsid w:val="00D413D6"/>
    <w:rsid w:val="00D50295"/>
    <w:rsid w:val="00D578A6"/>
    <w:rsid w:val="00D57BE5"/>
    <w:rsid w:val="00D6646A"/>
    <w:rsid w:val="00D66EA8"/>
    <w:rsid w:val="00D676D0"/>
    <w:rsid w:val="00D73436"/>
    <w:rsid w:val="00D73D9E"/>
    <w:rsid w:val="00D7537D"/>
    <w:rsid w:val="00D75DC2"/>
    <w:rsid w:val="00D761FC"/>
    <w:rsid w:val="00D764C5"/>
    <w:rsid w:val="00D83A6E"/>
    <w:rsid w:val="00D85040"/>
    <w:rsid w:val="00D86531"/>
    <w:rsid w:val="00D90AF6"/>
    <w:rsid w:val="00D91F0E"/>
    <w:rsid w:val="00D96473"/>
    <w:rsid w:val="00DA2737"/>
    <w:rsid w:val="00DA4864"/>
    <w:rsid w:val="00DA709D"/>
    <w:rsid w:val="00DB2E37"/>
    <w:rsid w:val="00DB4698"/>
    <w:rsid w:val="00DB648B"/>
    <w:rsid w:val="00DB6800"/>
    <w:rsid w:val="00DB74CA"/>
    <w:rsid w:val="00DC0A2C"/>
    <w:rsid w:val="00DC17B0"/>
    <w:rsid w:val="00DC1ABE"/>
    <w:rsid w:val="00DC2B50"/>
    <w:rsid w:val="00DC6D70"/>
    <w:rsid w:val="00DD1291"/>
    <w:rsid w:val="00DD2003"/>
    <w:rsid w:val="00DD35AE"/>
    <w:rsid w:val="00DD3E3E"/>
    <w:rsid w:val="00DD4F00"/>
    <w:rsid w:val="00DD505C"/>
    <w:rsid w:val="00DE7E76"/>
    <w:rsid w:val="00DF06C4"/>
    <w:rsid w:val="00DF092B"/>
    <w:rsid w:val="00DF610D"/>
    <w:rsid w:val="00E00720"/>
    <w:rsid w:val="00E05B0F"/>
    <w:rsid w:val="00E06C85"/>
    <w:rsid w:val="00E3401F"/>
    <w:rsid w:val="00E42155"/>
    <w:rsid w:val="00E462D6"/>
    <w:rsid w:val="00E51099"/>
    <w:rsid w:val="00E54A4E"/>
    <w:rsid w:val="00E60B80"/>
    <w:rsid w:val="00E61ABA"/>
    <w:rsid w:val="00E640D3"/>
    <w:rsid w:val="00E71B62"/>
    <w:rsid w:val="00E74249"/>
    <w:rsid w:val="00E768B4"/>
    <w:rsid w:val="00E839FC"/>
    <w:rsid w:val="00E84495"/>
    <w:rsid w:val="00E86D21"/>
    <w:rsid w:val="00E90EEA"/>
    <w:rsid w:val="00E949C5"/>
    <w:rsid w:val="00E955B6"/>
    <w:rsid w:val="00E9565D"/>
    <w:rsid w:val="00E96799"/>
    <w:rsid w:val="00EA35AC"/>
    <w:rsid w:val="00EA758E"/>
    <w:rsid w:val="00EB0527"/>
    <w:rsid w:val="00EB69AA"/>
    <w:rsid w:val="00EC4E92"/>
    <w:rsid w:val="00EC56C1"/>
    <w:rsid w:val="00EC6AEE"/>
    <w:rsid w:val="00ED0725"/>
    <w:rsid w:val="00ED0A7E"/>
    <w:rsid w:val="00ED3CE0"/>
    <w:rsid w:val="00ED42E1"/>
    <w:rsid w:val="00ED54EB"/>
    <w:rsid w:val="00ED5C0B"/>
    <w:rsid w:val="00EE3A90"/>
    <w:rsid w:val="00EF7A14"/>
    <w:rsid w:val="00EF7A25"/>
    <w:rsid w:val="00F0170B"/>
    <w:rsid w:val="00F02320"/>
    <w:rsid w:val="00F058DE"/>
    <w:rsid w:val="00F074B0"/>
    <w:rsid w:val="00F11B85"/>
    <w:rsid w:val="00F1431D"/>
    <w:rsid w:val="00F21420"/>
    <w:rsid w:val="00F2152B"/>
    <w:rsid w:val="00F22567"/>
    <w:rsid w:val="00F248E3"/>
    <w:rsid w:val="00F25C90"/>
    <w:rsid w:val="00F2668B"/>
    <w:rsid w:val="00F27F0C"/>
    <w:rsid w:val="00F3403A"/>
    <w:rsid w:val="00F3654D"/>
    <w:rsid w:val="00F423AC"/>
    <w:rsid w:val="00F4729E"/>
    <w:rsid w:val="00F474E3"/>
    <w:rsid w:val="00F5331D"/>
    <w:rsid w:val="00F55E02"/>
    <w:rsid w:val="00F617BC"/>
    <w:rsid w:val="00F61D95"/>
    <w:rsid w:val="00F62270"/>
    <w:rsid w:val="00F73946"/>
    <w:rsid w:val="00F80AB9"/>
    <w:rsid w:val="00F842A2"/>
    <w:rsid w:val="00F85D3F"/>
    <w:rsid w:val="00F909C7"/>
    <w:rsid w:val="00FA3E44"/>
    <w:rsid w:val="00FA5D5A"/>
    <w:rsid w:val="00FA607D"/>
    <w:rsid w:val="00FB03CC"/>
    <w:rsid w:val="00FB0E16"/>
    <w:rsid w:val="00FB13BD"/>
    <w:rsid w:val="00FB1699"/>
    <w:rsid w:val="00FC128F"/>
    <w:rsid w:val="00FC1C77"/>
    <w:rsid w:val="00FC245D"/>
    <w:rsid w:val="00FC43DB"/>
    <w:rsid w:val="00FC72C6"/>
    <w:rsid w:val="00FD02BA"/>
    <w:rsid w:val="00FD0EEB"/>
    <w:rsid w:val="00FD2E62"/>
    <w:rsid w:val="00FD736F"/>
    <w:rsid w:val="00FE05B3"/>
    <w:rsid w:val="00FE30E9"/>
    <w:rsid w:val="00FE330D"/>
    <w:rsid w:val="00FE7F38"/>
    <w:rsid w:val="00FF3AC8"/>
    <w:rsid w:val="00FF526C"/>
    <w:rsid w:val="00FF54BC"/>
    <w:rsid w:val="00FF614F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6"/>
    <o:shapelayout v:ext="edit">
      <o:idmap v:ext="edit" data="1"/>
    </o:shapelayout>
  </w:shapeDefaults>
  <w:decimalSymbol w:val=","/>
  <w:listSeparator w:val=";"/>
  <w14:docId w14:val="6131ED55"/>
  <w15:chartTrackingRefBased/>
  <w15:docId w15:val="{566EFBF6-A411-4632-9A3F-DC965313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C44"/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aliases w:val=" Знак,Знак"/>
    <w:basedOn w:val="a"/>
    <w:link w:val="HTML0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  <w:lang w:val="x-none" w:eastAsia="x-none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3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uiPriority w:val="99"/>
    <w:rsid w:val="00392CC9"/>
    <w:pPr>
      <w:autoSpaceDE w:val="0"/>
      <w:autoSpaceDN w:val="0"/>
      <w:jc w:val="both"/>
    </w:pPr>
    <w:rPr>
      <w:rFonts w:ascii="Courier New" w:hAnsi="Courier New"/>
      <w:lang w:val="x-none"/>
    </w:rPr>
  </w:style>
  <w:style w:type="character" w:customStyle="1" w:styleId="af5">
    <w:name w:val="Текст Знак"/>
    <w:link w:val="af4"/>
    <w:uiPriority w:val="99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  <w:lang w:val="x-none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  <w:lang w:val="x-none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4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5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TimesNewRoman">
    <w:name w:val="Заг1 + Times New Roman"/>
    <w:aliases w:val="не полужирный,Слева:  0 см,Выступ:  1 см"/>
    <w:basedOn w:val="14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6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  <w:lang w:val="x-none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Îáû÷íûé"/>
    <w:rsid w:val="00392CC9"/>
    <w:rPr>
      <w:sz w:val="24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rsid w:val="00392CC9"/>
    <w:pPr>
      <w:snapToGrid w:val="0"/>
    </w:pPr>
    <w:rPr>
      <w:rFonts w:ascii="Arial" w:hAnsi="Arial"/>
      <w:b/>
      <w:sz w:val="22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  <w:lang w:val="x-none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7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  <w:rPr>
      <w:lang w:val="x-none"/>
    </w:r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customStyle="1" w:styleId="aff5">
    <w:name w:val="Название"/>
    <w:basedOn w:val="a"/>
    <w:next w:val="a"/>
    <w:link w:val="aff6"/>
    <w:uiPriority w:val="1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aliases w:val=" Знак Знак,Знак Знак1"/>
    <w:link w:val="HTML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paragraph" w:customStyle="1" w:styleId="Default">
    <w:name w:val="Default"/>
    <w:rsid w:val="00D265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Подзаголовок Знак"/>
    <w:link w:val="ad"/>
    <w:rsid w:val="006607B1"/>
    <w:rPr>
      <w:b/>
      <w:i/>
      <w:sz w:val="24"/>
    </w:rPr>
  </w:style>
  <w:style w:type="table" w:styleId="aff7">
    <w:name w:val="Table Grid"/>
    <w:basedOn w:val="a1"/>
    <w:uiPriority w:val="59"/>
    <w:rsid w:val="006607B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8">
    <w:name w:val="Знак Знак Знак"/>
    <w:rsid w:val="004432DB"/>
    <w:rPr>
      <w:rFonts w:ascii="Courier New" w:hAnsi="Courier New" w:cs="Courier New"/>
      <w:lang w:val="ru-RU" w:eastAsia="ru-RU" w:bidi="ar-SA"/>
    </w:rPr>
  </w:style>
  <w:style w:type="character" w:customStyle="1" w:styleId="19">
    <w:name w:val="Знак Знак Знак1"/>
    <w:locked/>
    <w:rsid w:val="00FC245D"/>
    <w:rPr>
      <w:rFonts w:ascii="Courier New" w:hAnsi="Courier New" w:cs="Courier New"/>
      <w:color w:val="000000"/>
      <w:lang w:val="ru-RU" w:eastAsia="ru-RU" w:bidi="ar-SA"/>
    </w:rPr>
  </w:style>
  <w:style w:type="character" w:customStyle="1" w:styleId="aff9">
    <w:name w:val="Знак Знак Знак"/>
    <w:locked/>
    <w:rsid w:val="004F1651"/>
    <w:rPr>
      <w:rFonts w:ascii="Courier New" w:hAnsi="Courier New" w:cs="Courier New"/>
      <w:color w:val="000000"/>
      <w:lang w:val="ru-RU" w:eastAsia="ru-RU" w:bidi="ar-SA"/>
    </w:rPr>
  </w:style>
  <w:style w:type="paragraph" w:customStyle="1" w:styleId="Style53">
    <w:name w:val="Style53"/>
    <w:basedOn w:val="a"/>
    <w:uiPriority w:val="99"/>
    <w:rsid w:val="00F2152B"/>
    <w:pPr>
      <w:widowControl w:val="0"/>
      <w:autoSpaceDE w:val="0"/>
      <w:autoSpaceDN w:val="0"/>
      <w:adjustRightInd w:val="0"/>
      <w:spacing w:line="253" w:lineRule="exact"/>
      <w:ind w:hanging="581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F2152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5">
    <w:name w:val="Style45"/>
    <w:basedOn w:val="a"/>
    <w:uiPriority w:val="99"/>
    <w:rsid w:val="00472866"/>
    <w:pPr>
      <w:widowControl w:val="0"/>
      <w:autoSpaceDE w:val="0"/>
      <w:autoSpaceDN w:val="0"/>
      <w:adjustRightInd w:val="0"/>
      <w:spacing w:line="250" w:lineRule="exact"/>
      <w:ind w:hanging="1080"/>
      <w:jc w:val="both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1F73E1"/>
    <w:pPr>
      <w:widowControl w:val="0"/>
      <w:autoSpaceDE w:val="0"/>
      <w:autoSpaceDN w:val="0"/>
      <w:adjustRightInd w:val="0"/>
      <w:spacing w:line="253" w:lineRule="exact"/>
      <w:ind w:hanging="346"/>
      <w:jc w:val="both"/>
    </w:pPr>
    <w:rPr>
      <w:sz w:val="24"/>
      <w:szCs w:val="24"/>
    </w:rPr>
  </w:style>
  <w:style w:type="paragraph" w:customStyle="1" w:styleId="Style58">
    <w:name w:val="Style58"/>
    <w:basedOn w:val="a"/>
    <w:uiPriority w:val="99"/>
    <w:rsid w:val="001F73E1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F7090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AF7090"/>
    <w:pPr>
      <w:widowControl w:val="0"/>
      <w:autoSpaceDE w:val="0"/>
      <w:autoSpaceDN w:val="0"/>
      <w:adjustRightInd w:val="0"/>
      <w:spacing w:line="252" w:lineRule="exact"/>
      <w:ind w:hanging="658"/>
    </w:pPr>
    <w:rPr>
      <w:sz w:val="24"/>
      <w:szCs w:val="24"/>
    </w:rPr>
  </w:style>
  <w:style w:type="paragraph" w:customStyle="1" w:styleId="Style60">
    <w:name w:val="Style60"/>
    <w:basedOn w:val="a"/>
    <w:uiPriority w:val="99"/>
    <w:rsid w:val="00AF709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72">
    <w:name w:val="Font Style72"/>
    <w:uiPriority w:val="99"/>
    <w:rsid w:val="00AF7090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12">
    <w:name w:val="Специф12"/>
    <w:rsid w:val="00FB13BD"/>
    <w:pPr>
      <w:numPr>
        <w:numId w:val="4"/>
      </w:numPr>
    </w:pPr>
  </w:style>
  <w:style w:type="paragraph" w:customStyle="1" w:styleId="affa">
    <w:name w:val="Пронумерованный текст"/>
    <w:basedOn w:val="a"/>
    <w:link w:val="affb"/>
    <w:qFormat/>
    <w:rsid w:val="00FB13BD"/>
    <w:pPr>
      <w:spacing w:before="120"/>
      <w:ind w:left="1000" w:hanging="432"/>
      <w:contextualSpacing/>
      <w:jc w:val="both"/>
    </w:pPr>
    <w:rPr>
      <w:rFonts w:eastAsia="Calibri"/>
      <w:sz w:val="22"/>
      <w:szCs w:val="22"/>
      <w:lang w:eastAsia="en-US"/>
    </w:rPr>
  </w:style>
  <w:style w:type="character" w:customStyle="1" w:styleId="affb">
    <w:name w:val="Пронумерованный текст Знак"/>
    <w:link w:val="affa"/>
    <w:rsid w:val="00FB13BD"/>
    <w:rPr>
      <w:rFonts w:eastAsia="Calibri"/>
      <w:sz w:val="22"/>
      <w:szCs w:val="22"/>
      <w:lang w:eastAsia="en-US"/>
    </w:rPr>
  </w:style>
  <w:style w:type="paragraph" w:customStyle="1" w:styleId="affc">
    <w:name w:val="Буллит"/>
    <w:basedOn w:val="a"/>
    <w:link w:val="affd"/>
    <w:qFormat/>
    <w:rsid w:val="00FB13BD"/>
    <w:pPr>
      <w:tabs>
        <w:tab w:val="left" w:pos="880"/>
      </w:tabs>
      <w:overflowPunct w:val="0"/>
      <w:autoSpaceDE w:val="0"/>
      <w:autoSpaceDN w:val="0"/>
      <w:adjustRightInd w:val="0"/>
      <w:spacing w:before="60"/>
      <w:ind w:left="1599" w:hanging="465"/>
      <w:jc w:val="both"/>
      <w:textAlignment w:val="baseline"/>
    </w:pPr>
    <w:rPr>
      <w:rFonts w:eastAsia="Calibri"/>
      <w:sz w:val="22"/>
      <w:szCs w:val="22"/>
      <w:lang w:eastAsia="en-US"/>
    </w:rPr>
  </w:style>
  <w:style w:type="character" w:customStyle="1" w:styleId="affd">
    <w:name w:val="Буллит Знак"/>
    <w:link w:val="affc"/>
    <w:rsid w:val="00FB13BD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891910"/>
  </w:style>
  <w:style w:type="character" w:customStyle="1" w:styleId="1a">
    <w:name w:val="Неразрешенное упоминание1"/>
    <w:uiPriority w:val="99"/>
    <w:semiHidden/>
    <w:unhideWhenUsed/>
    <w:rsid w:val="00472CB7"/>
    <w:rPr>
      <w:color w:val="605E5C"/>
      <w:shd w:val="clear" w:color="auto" w:fill="E1DFDD"/>
    </w:rPr>
  </w:style>
  <w:style w:type="paragraph" w:customStyle="1" w:styleId="1-1">
    <w:name w:val="Стиль1-1"/>
    <w:basedOn w:val="HTML"/>
    <w:rsid w:val="00697F8D"/>
    <w:pPr>
      <w:tabs>
        <w:tab w:val="clear" w:pos="916"/>
        <w:tab w:val="left" w:pos="992"/>
      </w:tabs>
      <w:jc w:val="both"/>
    </w:pPr>
    <w:rPr>
      <w:rFonts w:ascii="Arial" w:hAnsi="Arial"/>
      <w:color w:val="auto"/>
      <w:szCs w:val="24"/>
      <w:lang w:val="ru-RU"/>
    </w:rPr>
  </w:style>
  <w:style w:type="character" w:customStyle="1" w:styleId="Normal">
    <w:name w:val="Normal Знак"/>
    <w:link w:val="1b"/>
    <w:locked/>
    <w:rsid w:val="00697F8D"/>
    <w:rPr>
      <w:rFonts w:ascii="Baltica" w:hAnsi="Baltica"/>
      <w:sz w:val="24"/>
    </w:rPr>
  </w:style>
  <w:style w:type="paragraph" w:customStyle="1" w:styleId="1b">
    <w:name w:val="Обычный1"/>
    <w:link w:val="Normal"/>
    <w:rsid w:val="00697F8D"/>
    <w:pPr>
      <w:widowControl w:val="0"/>
    </w:pPr>
    <w:rPr>
      <w:rFonts w:ascii="Baltica" w:hAnsi="Baltica"/>
      <w:sz w:val="24"/>
    </w:rPr>
  </w:style>
  <w:style w:type="table" w:customStyle="1" w:styleId="TableNormal">
    <w:name w:val="Table Normal"/>
    <w:uiPriority w:val="2"/>
    <w:semiHidden/>
    <w:unhideWhenUsed/>
    <w:qFormat/>
    <w:rsid w:val="00775C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5C4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fe">
    <w:name w:val="List Paragraph"/>
    <w:basedOn w:val="a"/>
    <w:uiPriority w:val="34"/>
    <w:qFormat/>
    <w:rsid w:val="001E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mex.com/markets/agro/documents/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mailto:azot@azothim.ru" TargetMode="Externa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Фамилия</b:Tag>
    <b:RefOrder>1</b:RefOrder>
  </b:Source>
</b:Sources>
</file>

<file path=customXml/itemProps1.xml><?xml version="1.0" encoding="utf-8"?>
<ds:datastoreItem xmlns:ds="http://schemas.openxmlformats.org/officeDocument/2006/customXml" ds:itemID="{D162567F-172A-4D42-A2E4-AFFE8E33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4171</Words>
  <Characters>29381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33486</CharactersWithSpaces>
  <SharedDoc>false</SharedDoc>
  <HLinks>
    <vt:vector size="12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mailto:azot@azothim.ru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https://spimex.com/markets/agro/documents/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2</cp:revision>
  <cp:lastPrinted>2021-06-15T09:22:00Z</cp:lastPrinted>
  <dcterms:created xsi:type="dcterms:W3CDTF">2021-07-19T10:35:00Z</dcterms:created>
  <dcterms:modified xsi:type="dcterms:W3CDTF">2021-07-19T10:35:00Z</dcterms:modified>
</cp:coreProperties>
</file>